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44C" w:rsidRDefault="00D27CBB">
      <w:pPr>
        <w:pStyle w:val="Title"/>
        <w:rPr>
          <w:rFonts w:ascii="Arial" w:eastAsia="Arial" w:hAnsi="Arial" w:cs="Arial"/>
          <w:color w:val="B2015C"/>
          <w:sz w:val="36"/>
          <w:szCs w:val="36"/>
        </w:rPr>
      </w:pPr>
      <w:bookmarkStart w:id="0" w:name="_heading=h.qb6huenw75jc" w:colFirst="0" w:colLast="0"/>
      <w:bookmarkEnd w:id="0"/>
      <w:r>
        <w:rPr>
          <w:rFonts w:ascii="Arial" w:eastAsia="Arial" w:hAnsi="Arial" w:cs="Arial"/>
          <w:color w:val="B2015C"/>
          <w:sz w:val="36"/>
          <w:szCs w:val="36"/>
        </w:rPr>
        <w:t>RM6204 Rail Legal Panel: Prospectus Guidance</w:t>
      </w:r>
    </w:p>
    <w:p w:rsidR="0018444C" w:rsidRDefault="0018444C"/>
    <w:sdt>
      <w:sdtPr>
        <w:id w:val="-1453386653"/>
        <w:docPartObj>
          <w:docPartGallery w:val="Table of Contents"/>
          <w:docPartUnique/>
        </w:docPartObj>
      </w:sdtPr>
      <w:sdtEndPr/>
      <w:sdtContent>
        <w:p w:rsidR="0018444C" w:rsidRDefault="00D27CBB">
          <w:pPr>
            <w:tabs>
              <w:tab w:val="right" w:pos="9025"/>
            </w:tabs>
            <w:spacing w:before="80" w:line="240" w:lineRule="auto"/>
            <w:rPr>
              <w:rFonts w:ascii="Arial" w:eastAsia="Arial" w:hAnsi="Arial" w:cs="Arial"/>
              <w:b/>
              <w:color w:val="000000"/>
              <w:sz w:val="20"/>
              <w:szCs w:val="20"/>
            </w:rPr>
          </w:pPr>
          <w:r>
            <w:fldChar w:fldCharType="begin"/>
          </w:r>
          <w:r>
            <w:instrText xml:space="preserve"> TOC \h \u \z </w:instrText>
          </w:r>
          <w:r>
            <w:fldChar w:fldCharType="separate"/>
          </w:r>
          <w:hyperlink w:anchor="_heading=h.c7zwintuehyo">
            <w:r>
              <w:rPr>
                <w:rFonts w:ascii="Arial" w:eastAsia="Arial" w:hAnsi="Arial" w:cs="Arial"/>
                <w:b/>
                <w:color w:val="000000"/>
                <w:sz w:val="20"/>
                <w:szCs w:val="20"/>
              </w:rPr>
              <w:t>Introduction</w:t>
            </w:r>
          </w:hyperlink>
          <w:r>
            <w:rPr>
              <w:rFonts w:ascii="Arial" w:eastAsia="Arial" w:hAnsi="Arial" w:cs="Arial"/>
              <w:b/>
              <w:color w:val="000000"/>
              <w:sz w:val="20"/>
              <w:szCs w:val="20"/>
            </w:rPr>
            <w:tab/>
          </w:r>
          <w:r>
            <w:fldChar w:fldCharType="begin"/>
          </w:r>
          <w:r>
            <w:instrText xml:space="preserve"> PAGEREF _heading=h.c7zwintuehyo \h </w:instrText>
          </w:r>
          <w:r>
            <w:fldChar w:fldCharType="separate"/>
          </w:r>
          <w:r>
            <w:rPr>
              <w:rFonts w:ascii="Arial" w:eastAsia="Arial" w:hAnsi="Arial" w:cs="Arial"/>
              <w:b/>
              <w:color w:val="000000"/>
              <w:sz w:val="20"/>
              <w:szCs w:val="20"/>
            </w:rPr>
            <w:t>2</w:t>
          </w:r>
          <w:r>
            <w:fldChar w:fldCharType="end"/>
          </w:r>
        </w:p>
        <w:p w:rsidR="0018444C" w:rsidRDefault="00D27CBB">
          <w:pPr>
            <w:tabs>
              <w:tab w:val="right" w:pos="9025"/>
            </w:tabs>
            <w:spacing w:before="200" w:line="240" w:lineRule="auto"/>
            <w:rPr>
              <w:rFonts w:ascii="Arial" w:eastAsia="Arial" w:hAnsi="Arial" w:cs="Arial"/>
              <w:b/>
              <w:color w:val="000000"/>
              <w:sz w:val="20"/>
              <w:szCs w:val="20"/>
            </w:rPr>
          </w:pPr>
          <w:hyperlink w:anchor="_heading=h.i7hvb2s9q69k">
            <w:r>
              <w:rPr>
                <w:rFonts w:ascii="Arial" w:eastAsia="Arial" w:hAnsi="Arial" w:cs="Arial"/>
                <w:b/>
                <w:color w:val="000000"/>
                <w:sz w:val="20"/>
                <w:szCs w:val="20"/>
              </w:rPr>
              <w:t>Hosting and passwords</w:t>
            </w:r>
          </w:hyperlink>
          <w:r>
            <w:rPr>
              <w:rFonts w:ascii="Arial" w:eastAsia="Arial" w:hAnsi="Arial" w:cs="Arial"/>
              <w:b/>
              <w:color w:val="000000"/>
              <w:sz w:val="20"/>
              <w:szCs w:val="20"/>
            </w:rPr>
            <w:tab/>
          </w:r>
          <w:r>
            <w:fldChar w:fldCharType="begin"/>
          </w:r>
          <w:r>
            <w:instrText xml:space="preserve"> PAGEREF _heading=h.i7hvb2s9q69k \h </w:instrText>
          </w:r>
          <w:r>
            <w:fldChar w:fldCharType="separate"/>
          </w:r>
          <w:r>
            <w:rPr>
              <w:rFonts w:ascii="Arial" w:eastAsia="Arial" w:hAnsi="Arial" w:cs="Arial"/>
              <w:b/>
              <w:color w:val="000000"/>
              <w:sz w:val="20"/>
              <w:szCs w:val="20"/>
            </w:rPr>
            <w:t>2</w:t>
          </w:r>
          <w:r>
            <w:fldChar w:fldCharType="end"/>
          </w:r>
        </w:p>
        <w:p w:rsidR="0018444C" w:rsidRDefault="00D27CBB">
          <w:pPr>
            <w:tabs>
              <w:tab w:val="right" w:pos="9025"/>
            </w:tabs>
            <w:spacing w:before="200" w:line="240" w:lineRule="auto"/>
            <w:rPr>
              <w:rFonts w:ascii="Arial" w:eastAsia="Arial" w:hAnsi="Arial" w:cs="Arial"/>
              <w:b/>
              <w:color w:val="000000"/>
              <w:sz w:val="20"/>
              <w:szCs w:val="20"/>
            </w:rPr>
          </w:pPr>
          <w:hyperlink w:anchor="_heading=h.ydc31n1ylgrt">
            <w:r>
              <w:rPr>
                <w:rFonts w:ascii="Arial" w:eastAsia="Arial" w:hAnsi="Arial" w:cs="Arial"/>
                <w:b/>
                <w:color w:val="000000"/>
                <w:sz w:val="20"/>
                <w:szCs w:val="20"/>
              </w:rPr>
              <w:t>Timeline</w:t>
            </w:r>
          </w:hyperlink>
          <w:r>
            <w:rPr>
              <w:rFonts w:ascii="Arial" w:eastAsia="Arial" w:hAnsi="Arial" w:cs="Arial"/>
              <w:b/>
              <w:color w:val="000000"/>
              <w:sz w:val="20"/>
              <w:szCs w:val="20"/>
            </w:rPr>
            <w:tab/>
          </w:r>
          <w:r>
            <w:fldChar w:fldCharType="begin"/>
          </w:r>
          <w:r>
            <w:instrText xml:space="preserve"> PAGEREF _heading=h.ydc31n1ylgrt \h </w:instrText>
          </w:r>
          <w:r>
            <w:fldChar w:fldCharType="separate"/>
          </w:r>
          <w:r>
            <w:rPr>
              <w:rFonts w:ascii="Arial" w:eastAsia="Arial" w:hAnsi="Arial" w:cs="Arial"/>
              <w:b/>
              <w:color w:val="000000"/>
              <w:sz w:val="20"/>
              <w:szCs w:val="20"/>
            </w:rPr>
            <w:t>3</w:t>
          </w:r>
          <w:r>
            <w:fldChar w:fldCharType="end"/>
          </w:r>
        </w:p>
        <w:p w:rsidR="0018444C" w:rsidRDefault="00D27CBB">
          <w:pPr>
            <w:tabs>
              <w:tab w:val="right" w:pos="9025"/>
            </w:tabs>
            <w:spacing w:before="200" w:line="240" w:lineRule="auto"/>
            <w:rPr>
              <w:rFonts w:ascii="Arial" w:eastAsia="Arial" w:hAnsi="Arial" w:cs="Arial"/>
              <w:b/>
              <w:color w:val="000000"/>
              <w:sz w:val="20"/>
              <w:szCs w:val="20"/>
            </w:rPr>
          </w:pPr>
          <w:hyperlink w:anchor="_heading=h.7rdehxvtmkpw">
            <w:r>
              <w:rPr>
                <w:rFonts w:ascii="Arial" w:eastAsia="Arial" w:hAnsi="Arial" w:cs="Arial"/>
                <w:b/>
                <w:color w:val="000000"/>
                <w:sz w:val="20"/>
                <w:szCs w:val="20"/>
              </w:rPr>
              <w:t>Formatting and length</w:t>
            </w:r>
          </w:hyperlink>
          <w:r>
            <w:rPr>
              <w:rFonts w:ascii="Arial" w:eastAsia="Arial" w:hAnsi="Arial" w:cs="Arial"/>
              <w:b/>
              <w:color w:val="000000"/>
              <w:sz w:val="20"/>
              <w:szCs w:val="20"/>
            </w:rPr>
            <w:tab/>
          </w:r>
          <w:r>
            <w:fldChar w:fldCharType="begin"/>
          </w:r>
          <w:r>
            <w:instrText xml:space="preserve"> PAGEREF _headi</w:instrText>
          </w:r>
          <w:r>
            <w:instrText xml:space="preserve">ng=h.7rdehxvtmkpw \h </w:instrText>
          </w:r>
          <w:r>
            <w:fldChar w:fldCharType="separate"/>
          </w:r>
          <w:r>
            <w:rPr>
              <w:rFonts w:ascii="Arial" w:eastAsia="Arial" w:hAnsi="Arial" w:cs="Arial"/>
              <w:b/>
              <w:color w:val="000000"/>
              <w:sz w:val="20"/>
              <w:szCs w:val="20"/>
            </w:rPr>
            <w:t>3</w:t>
          </w:r>
          <w:r>
            <w:fldChar w:fldCharType="end"/>
          </w:r>
        </w:p>
        <w:p w:rsidR="0018444C" w:rsidRDefault="00D27CBB">
          <w:pPr>
            <w:tabs>
              <w:tab w:val="right" w:pos="9025"/>
            </w:tabs>
            <w:spacing w:before="200" w:line="240" w:lineRule="auto"/>
            <w:rPr>
              <w:rFonts w:ascii="Arial" w:eastAsia="Arial" w:hAnsi="Arial" w:cs="Arial"/>
              <w:b/>
              <w:color w:val="000000"/>
              <w:sz w:val="20"/>
              <w:szCs w:val="20"/>
            </w:rPr>
          </w:pPr>
          <w:hyperlink w:anchor="_heading=h.sdan1hjvlc4s">
            <w:r>
              <w:rPr>
                <w:rFonts w:ascii="Arial" w:eastAsia="Arial" w:hAnsi="Arial" w:cs="Arial"/>
                <w:b/>
                <w:color w:val="000000"/>
                <w:sz w:val="20"/>
                <w:szCs w:val="20"/>
              </w:rPr>
              <w:t>Content</w:t>
            </w:r>
          </w:hyperlink>
          <w:r>
            <w:rPr>
              <w:rFonts w:ascii="Arial" w:eastAsia="Arial" w:hAnsi="Arial" w:cs="Arial"/>
              <w:b/>
              <w:color w:val="000000"/>
              <w:sz w:val="20"/>
              <w:szCs w:val="20"/>
            </w:rPr>
            <w:tab/>
          </w:r>
          <w:r>
            <w:fldChar w:fldCharType="begin"/>
          </w:r>
          <w:r>
            <w:instrText xml:space="preserve"> PAGEREF _heading=h.sdan1hjvlc4s \h </w:instrText>
          </w:r>
          <w:r>
            <w:fldChar w:fldCharType="separate"/>
          </w:r>
          <w:r>
            <w:rPr>
              <w:rFonts w:ascii="Arial" w:eastAsia="Arial" w:hAnsi="Arial" w:cs="Arial"/>
              <w:b/>
              <w:color w:val="000000"/>
              <w:sz w:val="20"/>
              <w:szCs w:val="20"/>
            </w:rPr>
            <w:t>4</w:t>
          </w:r>
          <w:r>
            <w:fldChar w:fldCharType="end"/>
          </w:r>
        </w:p>
        <w:p w:rsidR="0018444C" w:rsidRDefault="00D27CBB">
          <w:pPr>
            <w:tabs>
              <w:tab w:val="right" w:pos="9025"/>
            </w:tabs>
            <w:spacing w:before="60" w:line="240" w:lineRule="auto"/>
            <w:ind w:left="360"/>
            <w:rPr>
              <w:rFonts w:ascii="Arial" w:eastAsia="Arial" w:hAnsi="Arial" w:cs="Arial"/>
              <w:color w:val="000000"/>
              <w:sz w:val="20"/>
              <w:szCs w:val="20"/>
            </w:rPr>
          </w:pPr>
          <w:hyperlink w:anchor="_heading=h.8iox1tvbyzz">
            <w:r>
              <w:rPr>
                <w:rFonts w:ascii="Arial" w:eastAsia="Arial" w:hAnsi="Arial" w:cs="Arial"/>
                <w:color w:val="000000"/>
                <w:sz w:val="20"/>
                <w:szCs w:val="20"/>
              </w:rPr>
              <w:t>What to include</w:t>
            </w:r>
          </w:hyperlink>
          <w:r>
            <w:rPr>
              <w:rFonts w:ascii="Arial" w:eastAsia="Arial" w:hAnsi="Arial" w:cs="Arial"/>
              <w:color w:val="000000"/>
              <w:sz w:val="20"/>
              <w:szCs w:val="20"/>
            </w:rPr>
            <w:tab/>
          </w:r>
          <w:r>
            <w:fldChar w:fldCharType="begin"/>
          </w:r>
          <w:r>
            <w:instrText xml:space="preserve"> PAGEREF _heading=h.8iox1tvbyzz \h </w:instrText>
          </w:r>
          <w:r>
            <w:fldChar w:fldCharType="separate"/>
          </w:r>
          <w:r>
            <w:rPr>
              <w:rFonts w:ascii="Arial" w:eastAsia="Arial" w:hAnsi="Arial" w:cs="Arial"/>
              <w:color w:val="000000"/>
              <w:sz w:val="20"/>
              <w:szCs w:val="20"/>
            </w:rPr>
            <w:t>4</w:t>
          </w:r>
          <w:r>
            <w:fldChar w:fldCharType="end"/>
          </w:r>
        </w:p>
        <w:p w:rsidR="0018444C" w:rsidRDefault="00D27CBB">
          <w:pPr>
            <w:tabs>
              <w:tab w:val="right" w:pos="9025"/>
            </w:tabs>
            <w:spacing w:before="60" w:line="240" w:lineRule="auto"/>
            <w:ind w:left="360"/>
            <w:rPr>
              <w:rFonts w:ascii="Arial" w:eastAsia="Arial" w:hAnsi="Arial" w:cs="Arial"/>
              <w:color w:val="000000"/>
              <w:sz w:val="20"/>
              <w:szCs w:val="20"/>
            </w:rPr>
          </w:pPr>
          <w:hyperlink w:anchor="_heading=h.cnsr4uwwzqn2">
            <w:r>
              <w:rPr>
                <w:rFonts w:ascii="Arial" w:eastAsia="Arial" w:hAnsi="Arial" w:cs="Arial"/>
                <w:color w:val="000000"/>
                <w:sz w:val="20"/>
                <w:szCs w:val="20"/>
              </w:rPr>
              <w:t>What not to include</w:t>
            </w:r>
          </w:hyperlink>
          <w:r>
            <w:rPr>
              <w:rFonts w:ascii="Arial" w:eastAsia="Arial" w:hAnsi="Arial" w:cs="Arial"/>
              <w:color w:val="000000"/>
              <w:sz w:val="20"/>
              <w:szCs w:val="20"/>
            </w:rPr>
            <w:tab/>
          </w:r>
          <w:r>
            <w:fldChar w:fldCharType="begin"/>
          </w:r>
          <w:r>
            <w:instrText xml:space="preserve"> PAGEREF _heading=h.cnsr4uwwzqn2 \h </w:instrText>
          </w:r>
          <w:r>
            <w:fldChar w:fldCharType="separate"/>
          </w:r>
          <w:r>
            <w:rPr>
              <w:rFonts w:ascii="Arial" w:eastAsia="Arial" w:hAnsi="Arial" w:cs="Arial"/>
              <w:color w:val="000000"/>
              <w:sz w:val="20"/>
              <w:szCs w:val="20"/>
            </w:rPr>
            <w:t>5</w:t>
          </w:r>
          <w:r>
            <w:fldChar w:fldCharType="end"/>
          </w:r>
        </w:p>
        <w:p w:rsidR="0018444C" w:rsidRDefault="00D27CBB">
          <w:pPr>
            <w:tabs>
              <w:tab w:val="right" w:pos="9025"/>
            </w:tabs>
            <w:spacing w:before="60" w:line="240" w:lineRule="auto"/>
            <w:ind w:left="360"/>
            <w:rPr>
              <w:rFonts w:ascii="Arial" w:eastAsia="Arial" w:hAnsi="Arial" w:cs="Arial"/>
              <w:color w:val="000000"/>
              <w:sz w:val="20"/>
              <w:szCs w:val="20"/>
            </w:rPr>
          </w:pPr>
          <w:hyperlink w:anchor="_heading=h.l31xcd5l1ncc">
            <w:r>
              <w:rPr>
                <w:rFonts w:ascii="Arial" w:eastAsia="Arial" w:hAnsi="Arial" w:cs="Arial"/>
                <w:color w:val="000000"/>
                <w:sz w:val="20"/>
                <w:szCs w:val="20"/>
              </w:rPr>
              <w:t>Rail related examples</w:t>
            </w:r>
          </w:hyperlink>
          <w:r>
            <w:rPr>
              <w:rFonts w:ascii="Arial" w:eastAsia="Arial" w:hAnsi="Arial" w:cs="Arial"/>
              <w:color w:val="000000"/>
              <w:sz w:val="20"/>
              <w:szCs w:val="20"/>
            </w:rPr>
            <w:tab/>
          </w:r>
          <w:r>
            <w:fldChar w:fldCharType="begin"/>
          </w:r>
          <w:r>
            <w:instrText xml:space="preserve"> PAGEREF _hea</w:instrText>
          </w:r>
          <w:r>
            <w:instrText xml:space="preserve">ding=h.l31xcd5l1ncc \h </w:instrText>
          </w:r>
          <w:r>
            <w:fldChar w:fldCharType="separate"/>
          </w:r>
          <w:r>
            <w:rPr>
              <w:rFonts w:ascii="Arial" w:eastAsia="Arial" w:hAnsi="Arial" w:cs="Arial"/>
              <w:color w:val="000000"/>
              <w:sz w:val="20"/>
              <w:szCs w:val="20"/>
            </w:rPr>
            <w:t>6</w:t>
          </w:r>
          <w:r>
            <w:fldChar w:fldCharType="end"/>
          </w:r>
        </w:p>
        <w:p w:rsidR="0018444C" w:rsidRDefault="00D27CBB">
          <w:pPr>
            <w:tabs>
              <w:tab w:val="right" w:pos="9025"/>
            </w:tabs>
            <w:spacing w:before="60" w:line="240" w:lineRule="auto"/>
            <w:ind w:left="360"/>
            <w:rPr>
              <w:rFonts w:ascii="Arial" w:eastAsia="Arial" w:hAnsi="Arial" w:cs="Arial"/>
              <w:color w:val="000000"/>
              <w:sz w:val="20"/>
              <w:szCs w:val="20"/>
            </w:rPr>
          </w:pPr>
          <w:hyperlink w:anchor="_heading=h.otpjxqm82y5v">
            <w:r>
              <w:rPr>
                <w:rFonts w:ascii="Arial" w:eastAsia="Arial" w:hAnsi="Arial" w:cs="Arial"/>
                <w:color w:val="000000"/>
                <w:sz w:val="20"/>
                <w:szCs w:val="20"/>
              </w:rPr>
              <w:t>Cover Page</w:t>
            </w:r>
          </w:hyperlink>
          <w:r>
            <w:rPr>
              <w:rFonts w:ascii="Arial" w:eastAsia="Arial" w:hAnsi="Arial" w:cs="Arial"/>
              <w:color w:val="000000"/>
              <w:sz w:val="20"/>
              <w:szCs w:val="20"/>
            </w:rPr>
            <w:tab/>
          </w:r>
          <w:r>
            <w:fldChar w:fldCharType="begin"/>
          </w:r>
          <w:r>
            <w:instrText xml:space="preserve"> PAGEREF _heading=h.otpjxqm82y5v \h </w:instrText>
          </w:r>
          <w:r>
            <w:fldChar w:fldCharType="separate"/>
          </w:r>
          <w:r>
            <w:rPr>
              <w:rFonts w:ascii="Arial" w:eastAsia="Arial" w:hAnsi="Arial" w:cs="Arial"/>
              <w:color w:val="000000"/>
              <w:sz w:val="20"/>
              <w:szCs w:val="20"/>
            </w:rPr>
            <w:t>6</w:t>
          </w:r>
          <w:r>
            <w:fldChar w:fldCharType="end"/>
          </w:r>
        </w:p>
        <w:p w:rsidR="0018444C" w:rsidRDefault="00D27CBB">
          <w:pPr>
            <w:tabs>
              <w:tab w:val="right" w:pos="9025"/>
            </w:tabs>
            <w:spacing w:before="60" w:line="240" w:lineRule="auto"/>
            <w:ind w:left="360"/>
            <w:rPr>
              <w:rFonts w:ascii="Arial" w:eastAsia="Arial" w:hAnsi="Arial" w:cs="Arial"/>
              <w:color w:val="000000"/>
              <w:sz w:val="20"/>
              <w:szCs w:val="20"/>
            </w:rPr>
          </w:pPr>
          <w:hyperlink w:anchor="_heading=h.28loe7vdvi0a">
            <w:r>
              <w:rPr>
                <w:rFonts w:ascii="Arial" w:eastAsia="Arial" w:hAnsi="Arial" w:cs="Arial"/>
                <w:color w:val="000000"/>
                <w:sz w:val="20"/>
                <w:szCs w:val="20"/>
              </w:rPr>
              <w:t>Contents page</w:t>
            </w:r>
          </w:hyperlink>
          <w:r>
            <w:rPr>
              <w:rFonts w:ascii="Arial" w:eastAsia="Arial" w:hAnsi="Arial" w:cs="Arial"/>
              <w:color w:val="000000"/>
              <w:sz w:val="20"/>
              <w:szCs w:val="20"/>
            </w:rPr>
            <w:tab/>
          </w:r>
          <w:r>
            <w:fldChar w:fldCharType="begin"/>
          </w:r>
          <w:r>
            <w:instrText xml:space="preserve"> PAGEREF _heading=h.28loe7vdvi0a \h </w:instrText>
          </w:r>
          <w:r>
            <w:fldChar w:fldCharType="separate"/>
          </w:r>
          <w:r>
            <w:rPr>
              <w:rFonts w:ascii="Arial" w:eastAsia="Arial" w:hAnsi="Arial" w:cs="Arial"/>
              <w:color w:val="000000"/>
              <w:sz w:val="20"/>
              <w:szCs w:val="20"/>
            </w:rPr>
            <w:t>7</w:t>
          </w:r>
          <w:r>
            <w:fldChar w:fldCharType="end"/>
          </w:r>
        </w:p>
        <w:p w:rsidR="0018444C" w:rsidRDefault="00D27CBB">
          <w:pPr>
            <w:tabs>
              <w:tab w:val="right" w:pos="9025"/>
            </w:tabs>
            <w:spacing w:before="60" w:line="240" w:lineRule="auto"/>
            <w:ind w:left="360"/>
            <w:rPr>
              <w:rFonts w:ascii="Arial" w:eastAsia="Arial" w:hAnsi="Arial" w:cs="Arial"/>
              <w:color w:val="000000"/>
              <w:sz w:val="20"/>
              <w:szCs w:val="20"/>
            </w:rPr>
          </w:pPr>
          <w:hyperlink w:anchor="_heading=h.zgl7gikny7j4">
            <w:r>
              <w:rPr>
                <w:rFonts w:ascii="Arial" w:eastAsia="Arial" w:hAnsi="Arial" w:cs="Arial"/>
                <w:color w:val="000000"/>
                <w:sz w:val="20"/>
                <w:szCs w:val="20"/>
              </w:rPr>
              <w:t>Supplier Introductions</w:t>
            </w:r>
          </w:hyperlink>
          <w:r>
            <w:rPr>
              <w:rFonts w:ascii="Arial" w:eastAsia="Arial" w:hAnsi="Arial" w:cs="Arial"/>
              <w:color w:val="000000"/>
              <w:sz w:val="20"/>
              <w:szCs w:val="20"/>
            </w:rPr>
            <w:tab/>
          </w:r>
          <w:r>
            <w:fldChar w:fldCharType="begin"/>
          </w:r>
          <w:r>
            <w:instrText xml:space="preserve"> PAGEREF _heading=h.zgl7gikny7j4 \h </w:instrText>
          </w:r>
          <w:r>
            <w:fldChar w:fldCharType="separate"/>
          </w:r>
          <w:r>
            <w:rPr>
              <w:rFonts w:ascii="Arial" w:eastAsia="Arial" w:hAnsi="Arial" w:cs="Arial"/>
              <w:color w:val="000000"/>
              <w:sz w:val="20"/>
              <w:szCs w:val="20"/>
            </w:rPr>
            <w:t>7</w:t>
          </w:r>
          <w:r>
            <w:fldChar w:fldCharType="end"/>
          </w:r>
        </w:p>
        <w:p w:rsidR="0018444C" w:rsidRDefault="00D27CBB">
          <w:pPr>
            <w:tabs>
              <w:tab w:val="right" w:pos="9025"/>
            </w:tabs>
            <w:spacing w:before="60" w:line="240" w:lineRule="auto"/>
            <w:ind w:left="360"/>
            <w:rPr>
              <w:rFonts w:ascii="Arial" w:eastAsia="Arial" w:hAnsi="Arial" w:cs="Arial"/>
              <w:color w:val="000000"/>
              <w:sz w:val="20"/>
              <w:szCs w:val="20"/>
            </w:rPr>
          </w:pPr>
          <w:hyperlink w:anchor="_heading=h.lc66gtxdq2tp">
            <w:r>
              <w:rPr>
                <w:rFonts w:ascii="Arial" w:eastAsia="Arial" w:hAnsi="Arial" w:cs="Arial"/>
                <w:color w:val="000000"/>
                <w:sz w:val="20"/>
                <w:szCs w:val="20"/>
              </w:rPr>
              <w:t>Team Structure</w:t>
            </w:r>
          </w:hyperlink>
          <w:r>
            <w:rPr>
              <w:rFonts w:ascii="Arial" w:eastAsia="Arial" w:hAnsi="Arial" w:cs="Arial"/>
              <w:color w:val="000000"/>
              <w:sz w:val="20"/>
              <w:szCs w:val="20"/>
            </w:rPr>
            <w:tab/>
          </w:r>
          <w:r>
            <w:fldChar w:fldCharType="begin"/>
          </w:r>
          <w:r>
            <w:instrText xml:space="preserve"> PAGEREF _heading=h.lc66gtxdq2tp \h </w:instrText>
          </w:r>
          <w:r>
            <w:fldChar w:fldCharType="separate"/>
          </w:r>
          <w:r>
            <w:rPr>
              <w:rFonts w:ascii="Arial" w:eastAsia="Arial" w:hAnsi="Arial" w:cs="Arial"/>
              <w:color w:val="000000"/>
              <w:sz w:val="20"/>
              <w:szCs w:val="20"/>
            </w:rPr>
            <w:t>7</w:t>
          </w:r>
          <w:r>
            <w:fldChar w:fldCharType="end"/>
          </w:r>
        </w:p>
        <w:p w:rsidR="0018444C" w:rsidRDefault="00D27CBB">
          <w:pPr>
            <w:tabs>
              <w:tab w:val="right" w:pos="9025"/>
            </w:tabs>
            <w:spacing w:before="60" w:line="240" w:lineRule="auto"/>
            <w:ind w:left="360"/>
            <w:rPr>
              <w:rFonts w:ascii="Arial" w:eastAsia="Arial" w:hAnsi="Arial" w:cs="Arial"/>
              <w:color w:val="000000"/>
              <w:sz w:val="20"/>
              <w:szCs w:val="20"/>
            </w:rPr>
          </w:pPr>
          <w:hyperlink w:anchor="_heading=h.oz04ev23ot6q">
            <w:r>
              <w:rPr>
                <w:rFonts w:ascii="Arial" w:eastAsia="Arial" w:hAnsi="Arial" w:cs="Arial"/>
                <w:color w:val="000000"/>
                <w:sz w:val="20"/>
                <w:szCs w:val="20"/>
              </w:rPr>
              <w:t>Social Value</w:t>
            </w:r>
          </w:hyperlink>
          <w:r>
            <w:rPr>
              <w:rFonts w:ascii="Arial" w:eastAsia="Arial" w:hAnsi="Arial" w:cs="Arial"/>
              <w:color w:val="000000"/>
              <w:sz w:val="20"/>
              <w:szCs w:val="20"/>
            </w:rPr>
            <w:tab/>
          </w:r>
          <w:r>
            <w:fldChar w:fldCharType="begin"/>
          </w:r>
          <w:r>
            <w:instrText xml:space="preserve"> PAGEREF _heading=h.oz04ev23ot6q \h </w:instrText>
          </w:r>
          <w:r>
            <w:fldChar w:fldCharType="separate"/>
          </w:r>
          <w:r>
            <w:rPr>
              <w:rFonts w:ascii="Arial" w:eastAsia="Arial" w:hAnsi="Arial" w:cs="Arial"/>
              <w:color w:val="000000"/>
              <w:sz w:val="20"/>
              <w:szCs w:val="20"/>
            </w:rPr>
            <w:t>8</w:t>
          </w:r>
          <w:r>
            <w:fldChar w:fldCharType="end"/>
          </w:r>
        </w:p>
        <w:p w:rsidR="0018444C" w:rsidRDefault="00D27CBB">
          <w:pPr>
            <w:tabs>
              <w:tab w:val="right" w:pos="9025"/>
            </w:tabs>
            <w:spacing w:before="200" w:line="240" w:lineRule="auto"/>
            <w:rPr>
              <w:rFonts w:ascii="Arial" w:eastAsia="Arial" w:hAnsi="Arial" w:cs="Arial"/>
              <w:b/>
              <w:color w:val="000000"/>
              <w:sz w:val="20"/>
              <w:szCs w:val="20"/>
            </w:rPr>
          </w:pPr>
          <w:hyperlink w:anchor="_heading=h.k1xig2hlrmfx">
            <w:r>
              <w:rPr>
                <w:rFonts w:ascii="Arial" w:eastAsia="Arial" w:hAnsi="Arial" w:cs="Arial"/>
                <w:b/>
                <w:color w:val="000000"/>
                <w:sz w:val="20"/>
                <w:szCs w:val="20"/>
              </w:rPr>
              <w:t>Prospectus structure</w:t>
            </w:r>
          </w:hyperlink>
          <w:r>
            <w:rPr>
              <w:rFonts w:ascii="Arial" w:eastAsia="Arial" w:hAnsi="Arial" w:cs="Arial"/>
              <w:b/>
              <w:color w:val="000000"/>
              <w:sz w:val="20"/>
              <w:szCs w:val="20"/>
            </w:rPr>
            <w:tab/>
          </w:r>
          <w:r>
            <w:fldChar w:fldCharType="begin"/>
          </w:r>
          <w:r>
            <w:instrText xml:space="preserve"> PAGEREF _heading=h.k1xig2hlrmfx \h </w:instrText>
          </w:r>
          <w:r>
            <w:fldChar w:fldCharType="separate"/>
          </w:r>
          <w:r>
            <w:rPr>
              <w:rFonts w:ascii="Arial" w:eastAsia="Arial" w:hAnsi="Arial" w:cs="Arial"/>
              <w:b/>
              <w:color w:val="000000"/>
              <w:sz w:val="20"/>
              <w:szCs w:val="20"/>
            </w:rPr>
            <w:t>8</w:t>
          </w:r>
          <w:r>
            <w:fldChar w:fldCharType="end"/>
          </w:r>
        </w:p>
        <w:p w:rsidR="0018444C" w:rsidRDefault="00D27CBB">
          <w:pPr>
            <w:tabs>
              <w:tab w:val="right" w:pos="9025"/>
            </w:tabs>
            <w:spacing w:before="200" w:after="80" w:line="240" w:lineRule="auto"/>
            <w:rPr>
              <w:rFonts w:ascii="Arial" w:eastAsia="Arial" w:hAnsi="Arial" w:cs="Arial"/>
              <w:b/>
              <w:color w:val="000000"/>
              <w:sz w:val="20"/>
              <w:szCs w:val="20"/>
            </w:rPr>
          </w:pPr>
          <w:hyperlink w:anchor="_heading=h.tu48io56n5k9">
            <w:r>
              <w:rPr>
                <w:rFonts w:ascii="Arial" w:eastAsia="Arial" w:hAnsi="Arial" w:cs="Arial"/>
                <w:b/>
                <w:color w:val="000000"/>
                <w:sz w:val="20"/>
                <w:szCs w:val="20"/>
              </w:rPr>
              <w:t>Checklist</w:t>
            </w:r>
          </w:hyperlink>
          <w:r>
            <w:rPr>
              <w:rFonts w:ascii="Arial" w:eastAsia="Arial" w:hAnsi="Arial" w:cs="Arial"/>
              <w:b/>
              <w:color w:val="000000"/>
              <w:sz w:val="20"/>
              <w:szCs w:val="20"/>
            </w:rPr>
            <w:tab/>
          </w:r>
          <w:r>
            <w:fldChar w:fldCharType="begin"/>
          </w:r>
          <w:r>
            <w:instrText xml:space="preserve"> PAGEREF _heading=h.tu48io56n5k9 \h </w:instrText>
          </w:r>
          <w:r>
            <w:fldChar w:fldCharType="separate"/>
          </w:r>
          <w:r>
            <w:rPr>
              <w:rFonts w:ascii="Arial" w:eastAsia="Arial" w:hAnsi="Arial" w:cs="Arial"/>
              <w:b/>
              <w:color w:val="000000"/>
              <w:sz w:val="20"/>
              <w:szCs w:val="20"/>
            </w:rPr>
            <w:t>9</w:t>
          </w:r>
          <w:r>
            <w:fldChar w:fldCharType="end"/>
          </w:r>
          <w:r>
            <w:fldChar w:fldCharType="end"/>
          </w:r>
        </w:p>
      </w:sdtContent>
    </w:sdt>
    <w:p w:rsidR="0018444C" w:rsidRDefault="0018444C"/>
    <w:p w:rsidR="0018444C" w:rsidRDefault="00D27CBB">
      <w:r>
        <w:br w:type="page"/>
      </w:r>
    </w:p>
    <w:p w:rsidR="0018444C" w:rsidRDefault="00D27CBB">
      <w:pPr>
        <w:pStyle w:val="Heading1"/>
        <w:spacing w:line="360" w:lineRule="auto"/>
        <w:rPr>
          <w:rFonts w:ascii="Arial" w:eastAsia="Arial" w:hAnsi="Arial" w:cs="Arial"/>
          <w:color w:val="B2015C"/>
          <w:sz w:val="32"/>
          <w:szCs w:val="32"/>
        </w:rPr>
      </w:pPr>
      <w:bookmarkStart w:id="1" w:name="_heading=h.c7zwintuehyo" w:colFirst="0" w:colLast="0"/>
      <w:bookmarkEnd w:id="1"/>
      <w:r>
        <w:rPr>
          <w:rFonts w:ascii="Arial" w:eastAsia="Arial" w:hAnsi="Arial" w:cs="Arial"/>
          <w:color w:val="B2015C"/>
          <w:sz w:val="32"/>
          <w:szCs w:val="32"/>
        </w:rPr>
        <w:t>Introduction</w:t>
      </w:r>
    </w:p>
    <w:p w:rsidR="0018444C" w:rsidRDefault="00D27CBB">
      <w:pPr>
        <w:spacing w:line="360" w:lineRule="auto"/>
        <w:rPr>
          <w:rFonts w:ascii="Arial" w:eastAsia="Arial" w:hAnsi="Arial" w:cs="Arial"/>
          <w:sz w:val="20"/>
          <w:szCs w:val="20"/>
        </w:rPr>
      </w:pPr>
      <w:r>
        <w:rPr>
          <w:rFonts w:ascii="Arial" w:eastAsia="Arial" w:hAnsi="Arial" w:cs="Arial"/>
          <w:sz w:val="20"/>
          <w:szCs w:val="20"/>
        </w:rPr>
        <w:t>In line with Framework Schedule 7 (Call-Off Award Procedure), suppliers are required to provide a Prospectus document describing their capabilities and staff.</w:t>
      </w:r>
    </w:p>
    <w:p w:rsidR="0018444C" w:rsidRDefault="00D27CBB">
      <w:pPr>
        <w:spacing w:line="360" w:lineRule="auto"/>
        <w:rPr>
          <w:rFonts w:ascii="Arial" w:eastAsia="Arial" w:hAnsi="Arial" w:cs="Arial"/>
          <w:sz w:val="20"/>
          <w:szCs w:val="20"/>
        </w:rPr>
      </w:pPr>
      <w:r>
        <w:rPr>
          <w:rFonts w:ascii="Arial" w:eastAsia="Arial" w:hAnsi="Arial" w:cs="Arial"/>
          <w:sz w:val="20"/>
          <w:szCs w:val="20"/>
        </w:rPr>
        <w:t>Y</w:t>
      </w:r>
      <w:r>
        <w:rPr>
          <w:rFonts w:ascii="Arial" w:eastAsia="Arial" w:hAnsi="Arial" w:cs="Arial"/>
          <w:sz w:val="20"/>
          <w:szCs w:val="20"/>
        </w:rPr>
        <w:t>ou are required to follow this guide when drafting your Prospectus for RM6204 Rail Legal Panel.</w:t>
      </w:r>
    </w:p>
    <w:p w:rsidR="0018444C" w:rsidRDefault="00D27CBB">
      <w:pPr>
        <w:spacing w:line="360" w:lineRule="auto"/>
        <w:rPr>
          <w:rFonts w:ascii="Arial" w:eastAsia="Arial" w:hAnsi="Arial" w:cs="Arial"/>
          <w:sz w:val="20"/>
          <w:szCs w:val="20"/>
        </w:rPr>
      </w:pPr>
      <w:r>
        <w:rPr>
          <w:rFonts w:ascii="Arial" w:eastAsia="Arial" w:hAnsi="Arial" w:cs="Arial"/>
          <w:sz w:val="20"/>
          <w:szCs w:val="20"/>
        </w:rPr>
        <w:t>This guide has been compiled to help you draft these documents. The instructions contained within this document aim to ensure consistency of documentation and equal treatment for all suppliers. They will also help to ensure that your documents remain focus</w:t>
      </w:r>
      <w:r>
        <w:rPr>
          <w:rFonts w:ascii="Arial" w:eastAsia="Arial" w:hAnsi="Arial" w:cs="Arial"/>
          <w:sz w:val="20"/>
          <w:szCs w:val="20"/>
        </w:rPr>
        <w:t xml:space="preserve">ed and relevant for all Buyers of this framework. </w:t>
      </w:r>
    </w:p>
    <w:p w:rsidR="0018444C" w:rsidRDefault="00D27CBB">
      <w:pPr>
        <w:spacing w:line="360" w:lineRule="auto"/>
        <w:rPr>
          <w:rFonts w:ascii="Arial" w:eastAsia="Arial" w:hAnsi="Arial" w:cs="Arial"/>
        </w:rPr>
      </w:pPr>
      <w:r>
        <w:rPr>
          <w:rFonts w:ascii="Arial" w:eastAsia="Arial" w:hAnsi="Arial" w:cs="Arial"/>
          <w:sz w:val="20"/>
          <w:szCs w:val="20"/>
        </w:rPr>
        <w:t xml:space="preserve">A </w:t>
      </w:r>
      <w:hyperlink w:anchor="bookmark=id.igfh80lr66yy">
        <w:r>
          <w:rPr>
            <w:rFonts w:ascii="Arial" w:eastAsia="Arial" w:hAnsi="Arial" w:cs="Arial"/>
            <w:b/>
            <w:color w:val="1155CC"/>
            <w:sz w:val="20"/>
            <w:szCs w:val="20"/>
            <w:u w:val="single"/>
          </w:rPr>
          <w:t>checklist</w:t>
        </w:r>
      </w:hyperlink>
      <w:r>
        <w:rPr>
          <w:rFonts w:ascii="Arial" w:eastAsia="Arial" w:hAnsi="Arial" w:cs="Arial"/>
          <w:b/>
          <w:sz w:val="20"/>
          <w:szCs w:val="20"/>
        </w:rPr>
        <w:t xml:space="preserve"> </w:t>
      </w:r>
      <w:r>
        <w:rPr>
          <w:rFonts w:ascii="Arial" w:eastAsia="Arial" w:hAnsi="Arial" w:cs="Arial"/>
          <w:sz w:val="20"/>
          <w:szCs w:val="20"/>
        </w:rPr>
        <w:t>has been included at the end of this document to help ensure you have included all relevant items within your Prospectus.</w:t>
      </w:r>
      <w:r>
        <w:rPr>
          <w:rFonts w:ascii="Arial" w:eastAsia="Arial" w:hAnsi="Arial" w:cs="Arial"/>
        </w:rPr>
        <w:t xml:space="preserve"> </w:t>
      </w:r>
    </w:p>
    <w:p w:rsidR="0018444C" w:rsidRDefault="00D27CBB">
      <w:pPr>
        <w:spacing w:line="360" w:lineRule="auto"/>
        <w:rPr>
          <w:rFonts w:ascii="Arial" w:eastAsia="Arial" w:hAnsi="Arial" w:cs="Arial"/>
          <w:sz w:val="20"/>
          <w:szCs w:val="20"/>
        </w:rPr>
      </w:pPr>
      <w:r>
        <w:rPr>
          <w:rFonts w:ascii="Arial" w:eastAsia="Arial" w:hAnsi="Arial" w:cs="Arial"/>
          <w:sz w:val="20"/>
          <w:szCs w:val="20"/>
        </w:rPr>
        <w:t>Please refer to Framework Schedule 7 for further information on how these Prospectuses may be used by Buyers.</w:t>
      </w:r>
    </w:p>
    <w:p w:rsidR="0018444C" w:rsidRDefault="00D27CBB">
      <w:pPr>
        <w:spacing w:line="360" w:lineRule="auto"/>
        <w:rPr>
          <w:rFonts w:ascii="Arial" w:eastAsia="Arial" w:hAnsi="Arial" w:cs="Arial"/>
          <w:sz w:val="20"/>
          <w:szCs w:val="20"/>
        </w:rPr>
      </w:pPr>
      <w:r>
        <w:rPr>
          <w:rFonts w:ascii="Arial" w:eastAsia="Arial" w:hAnsi="Arial" w:cs="Arial"/>
          <w:sz w:val="20"/>
          <w:szCs w:val="20"/>
        </w:rPr>
        <w:t>In drafting your Prospectus you should note that Buyers may consider the contents of these documents in different ways and may not have a legal/co</w:t>
      </w:r>
      <w:r>
        <w:rPr>
          <w:rFonts w:ascii="Arial" w:eastAsia="Arial" w:hAnsi="Arial" w:cs="Arial"/>
          <w:sz w:val="20"/>
          <w:szCs w:val="20"/>
        </w:rPr>
        <w:t>mmercial background; your Prospectus should therefore be accessible to all and tailored to a Central Government/public sector audience, where possible.</w:t>
      </w:r>
    </w:p>
    <w:p w:rsidR="0018444C" w:rsidRDefault="00D27CBB">
      <w:pPr>
        <w:spacing w:line="360" w:lineRule="auto"/>
        <w:rPr>
          <w:rFonts w:ascii="Arial" w:eastAsia="Arial" w:hAnsi="Arial" w:cs="Arial"/>
          <w:sz w:val="20"/>
          <w:szCs w:val="20"/>
        </w:rPr>
      </w:pPr>
      <w:r>
        <w:rPr>
          <w:rFonts w:ascii="Arial" w:eastAsia="Arial" w:hAnsi="Arial" w:cs="Arial"/>
          <w:sz w:val="20"/>
          <w:szCs w:val="20"/>
        </w:rPr>
        <w:t>Please note that prospectuses must be up-to-date and fully accessible at all times.</w:t>
      </w:r>
    </w:p>
    <w:p w:rsidR="0018444C" w:rsidRDefault="0018444C">
      <w:pPr>
        <w:spacing w:line="360" w:lineRule="auto"/>
        <w:rPr>
          <w:rFonts w:ascii="Arial" w:eastAsia="Arial" w:hAnsi="Arial" w:cs="Arial"/>
          <w:sz w:val="20"/>
          <w:szCs w:val="20"/>
        </w:rPr>
      </w:pPr>
    </w:p>
    <w:p w:rsidR="0018444C" w:rsidRDefault="00D27CBB">
      <w:pPr>
        <w:pStyle w:val="Heading1"/>
        <w:spacing w:line="360" w:lineRule="auto"/>
        <w:rPr>
          <w:rFonts w:ascii="Arial" w:eastAsia="Arial" w:hAnsi="Arial" w:cs="Arial"/>
          <w:color w:val="B2015C"/>
          <w:sz w:val="32"/>
          <w:szCs w:val="32"/>
        </w:rPr>
      </w:pPr>
      <w:bookmarkStart w:id="2" w:name="_heading=h.i7hvb2s9q69k" w:colFirst="0" w:colLast="0"/>
      <w:bookmarkEnd w:id="2"/>
      <w:r>
        <w:rPr>
          <w:rFonts w:ascii="Arial" w:eastAsia="Arial" w:hAnsi="Arial" w:cs="Arial"/>
          <w:color w:val="B2015C"/>
          <w:sz w:val="32"/>
          <w:szCs w:val="32"/>
        </w:rPr>
        <w:t>Hosting and passwor</w:t>
      </w:r>
      <w:r>
        <w:rPr>
          <w:rFonts w:ascii="Arial" w:eastAsia="Arial" w:hAnsi="Arial" w:cs="Arial"/>
          <w:color w:val="B2015C"/>
          <w:sz w:val="32"/>
          <w:szCs w:val="32"/>
        </w:rPr>
        <w:t>ds</w:t>
      </w:r>
    </w:p>
    <w:p w:rsidR="0018444C" w:rsidRDefault="00D27CBB">
      <w:pPr>
        <w:spacing w:line="360" w:lineRule="auto"/>
        <w:rPr>
          <w:rFonts w:ascii="Arial" w:eastAsia="Arial" w:hAnsi="Arial" w:cs="Arial"/>
          <w:sz w:val="20"/>
          <w:szCs w:val="20"/>
        </w:rPr>
      </w:pPr>
      <w:r>
        <w:rPr>
          <w:rFonts w:ascii="Arial" w:eastAsia="Arial" w:hAnsi="Arial" w:cs="Arial"/>
          <w:sz w:val="20"/>
          <w:szCs w:val="20"/>
        </w:rPr>
        <w:t>Prospectuses must be hosted by the Supplier and not CCS. You may decide to host these on an external webpage or within a client login area.</w:t>
      </w:r>
    </w:p>
    <w:p w:rsidR="0018444C" w:rsidRDefault="00D27CBB">
      <w:pPr>
        <w:spacing w:line="360" w:lineRule="auto"/>
        <w:rPr>
          <w:rFonts w:ascii="Arial" w:eastAsia="Arial" w:hAnsi="Arial" w:cs="Arial"/>
          <w:sz w:val="20"/>
          <w:szCs w:val="20"/>
        </w:rPr>
      </w:pPr>
      <w:r>
        <w:rPr>
          <w:rFonts w:ascii="Arial" w:eastAsia="Arial" w:hAnsi="Arial" w:cs="Arial"/>
          <w:sz w:val="20"/>
          <w:szCs w:val="20"/>
        </w:rPr>
        <w:t>Your Prospectus should be easily accessed and formatted as described below, with the ability for the whole docume</w:t>
      </w:r>
      <w:r>
        <w:rPr>
          <w:rFonts w:ascii="Arial" w:eastAsia="Arial" w:hAnsi="Arial" w:cs="Arial"/>
          <w:sz w:val="20"/>
          <w:szCs w:val="20"/>
        </w:rPr>
        <w:t>nt to be downloaded, if required, by a Buyer.</w:t>
      </w:r>
    </w:p>
    <w:p w:rsidR="0018444C" w:rsidRDefault="00D27CBB">
      <w:pPr>
        <w:spacing w:line="360" w:lineRule="auto"/>
        <w:rPr>
          <w:rFonts w:ascii="Arial" w:eastAsia="Arial" w:hAnsi="Arial" w:cs="Arial"/>
          <w:sz w:val="20"/>
          <w:szCs w:val="20"/>
        </w:rPr>
      </w:pPr>
      <w:r>
        <w:rPr>
          <w:rFonts w:ascii="Arial" w:eastAsia="Arial" w:hAnsi="Arial" w:cs="Arial"/>
          <w:sz w:val="20"/>
          <w:szCs w:val="20"/>
        </w:rPr>
        <w:t>You may decide that the information contained within your Prospectus requires the application of a password. Whilst this is permissible, it is not encouraged - this is because Buyers may need immediate access t</w:t>
      </w:r>
      <w:r>
        <w:rPr>
          <w:rFonts w:ascii="Arial" w:eastAsia="Arial" w:hAnsi="Arial" w:cs="Arial"/>
          <w:sz w:val="20"/>
          <w:szCs w:val="20"/>
        </w:rPr>
        <w:t xml:space="preserve">o these documents in order to facilitate rapid call-off awards.  </w:t>
      </w:r>
    </w:p>
    <w:p w:rsidR="0018444C" w:rsidRDefault="00D27CBB">
      <w:pPr>
        <w:spacing w:line="360" w:lineRule="auto"/>
        <w:rPr>
          <w:rFonts w:ascii="Arial" w:eastAsia="Arial" w:hAnsi="Arial" w:cs="Arial"/>
          <w:sz w:val="20"/>
          <w:szCs w:val="20"/>
        </w:rPr>
      </w:pPr>
      <w:r>
        <w:rPr>
          <w:rFonts w:ascii="Arial" w:eastAsia="Arial" w:hAnsi="Arial" w:cs="Arial"/>
          <w:sz w:val="20"/>
          <w:szCs w:val="20"/>
        </w:rPr>
        <w:t>Should you require your Prospectus to be password protected, or if login IDs are needed to access the contents, then these details must be provided to CCS prior to publication.</w:t>
      </w:r>
    </w:p>
    <w:p w:rsidR="0018444C" w:rsidRDefault="00D27CBB">
      <w:pPr>
        <w:pStyle w:val="Heading1"/>
        <w:spacing w:line="360" w:lineRule="auto"/>
        <w:rPr>
          <w:rFonts w:ascii="Arial" w:eastAsia="Arial" w:hAnsi="Arial" w:cs="Arial"/>
          <w:color w:val="B2015C"/>
          <w:sz w:val="32"/>
          <w:szCs w:val="32"/>
        </w:rPr>
      </w:pPr>
      <w:bookmarkStart w:id="3" w:name="_heading=h.ydc31n1ylgrt" w:colFirst="0" w:colLast="0"/>
      <w:bookmarkEnd w:id="3"/>
      <w:r>
        <w:rPr>
          <w:rFonts w:ascii="Arial" w:eastAsia="Arial" w:hAnsi="Arial" w:cs="Arial"/>
          <w:color w:val="B2015C"/>
          <w:sz w:val="32"/>
          <w:szCs w:val="32"/>
        </w:rPr>
        <w:t>Timeline</w:t>
      </w:r>
    </w:p>
    <w:p w:rsidR="0018444C" w:rsidRDefault="00D27CBB">
      <w:pPr>
        <w:spacing w:line="360" w:lineRule="auto"/>
        <w:rPr>
          <w:rFonts w:ascii="Arial" w:eastAsia="Arial" w:hAnsi="Arial" w:cs="Arial"/>
          <w:sz w:val="20"/>
          <w:szCs w:val="20"/>
        </w:rPr>
      </w:pPr>
      <w:r>
        <w:rPr>
          <w:rFonts w:ascii="Arial" w:eastAsia="Arial" w:hAnsi="Arial" w:cs="Arial"/>
          <w:sz w:val="20"/>
          <w:szCs w:val="20"/>
        </w:rPr>
        <w:t xml:space="preserve">All </w:t>
      </w:r>
      <w:r>
        <w:rPr>
          <w:rFonts w:ascii="Arial" w:eastAsia="Arial" w:hAnsi="Arial" w:cs="Arial"/>
          <w:sz w:val="20"/>
          <w:szCs w:val="20"/>
        </w:rPr>
        <w:t>Prospectuses must be submitted to CCS for approval by 09:00 Wednesday 9th March 2022.</w:t>
      </w:r>
    </w:p>
    <w:p w:rsidR="0018444C" w:rsidRDefault="00D27CBB">
      <w:pPr>
        <w:spacing w:line="360" w:lineRule="auto"/>
        <w:rPr>
          <w:rFonts w:ascii="Arial" w:eastAsia="Arial" w:hAnsi="Arial" w:cs="Arial"/>
          <w:sz w:val="20"/>
          <w:szCs w:val="20"/>
        </w:rPr>
      </w:pPr>
      <w:r>
        <w:rPr>
          <w:rFonts w:ascii="Arial" w:eastAsia="Arial" w:hAnsi="Arial" w:cs="Arial"/>
          <w:sz w:val="20"/>
          <w:szCs w:val="20"/>
        </w:rPr>
        <w:t>CCS will review all documents and provide relevant feedback by 17:00 Tuesday 15th March 2022.</w:t>
      </w:r>
    </w:p>
    <w:p w:rsidR="0018444C" w:rsidRDefault="00D27CBB">
      <w:pPr>
        <w:spacing w:line="360" w:lineRule="auto"/>
        <w:rPr>
          <w:rFonts w:ascii="Arial" w:eastAsia="Arial" w:hAnsi="Arial" w:cs="Arial"/>
          <w:sz w:val="20"/>
          <w:szCs w:val="20"/>
        </w:rPr>
      </w:pPr>
      <w:r>
        <w:rPr>
          <w:rFonts w:ascii="Arial" w:eastAsia="Arial" w:hAnsi="Arial" w:cs="Arial"/>
          <w:sz w:val="20"/>
          <w:szCs w:val="20"/>
        </w:rPr>
        <w:t xml:space="preserve">Suppliers will be required to make any suggested amendments by 09:00 Friday </w:t>
      </w:r>
      <w:r>
        <w:rPr>
          <w:rFonts w:ascii="Arial" w:eastAsia="Arial" w:hAnsi="Arial" w:cs="Arial"/>
          <w:sz w:val="20"/>
          <w:szCs w:val="20"/>
        </w:rPr>
        <w:t>18th March 2022.</w:t>
      </w:r>
    </w:p>
    <w:p w:rsidR="0018444C" w:rsidRDefault="00D27CBB">
      <w:pPr>
        <w:spacing w:line="360" w:lineRule="auto"/>
        <w:rPr>
          <w:rFonts w:ascii="Arial" w:eastAsia="Arial" w:hAnsi="Arial" w:cs="Arial"/>
          <w:sz w:val="20"/>
          <w:szCs w:val="20"/>
        </w:rPr>
      </w:pPr>
      <w:r>
        <w:rPr>
          <w:rFonts w:ascii="Arial" w:eastAsia="Arial" w:hAnsi="Arial" w:cs="Arial"/>
          <w:sz w:val="20"/>
          <w:szCs w:val="20"/>
        </w:rPr>
        <w:t>Live publication will be Monday 21st March 2022.</w:t>
      </w:r>
    </w:p>
    <w:p w:rsidR="0018444C" w:rsidRDefault="00D27CBB">
      <w:pPr>
        <w:spacing w:line="360" w:lineRule="auto"/>
        <w:rPr>
          <w:rFonts w:ascii="Arial" w:eastAsia="Arial" w:hAnsi="Arial" w:cs="Arial"/>
          <w:i/>
          <w:sz w:val="20"/>
          <w:szCs w:val="20"/>
        </w:rPr>
      </w:pPr>
      <w:r>
        <w:rPr>
          <w:rFonts w:ascii="Arial" w:eastAsia="Arial" w:hAnsi="Arial" w:cs="Arial"/>
          <w:i/>
          <w:sz w:val="20"/>
          <w:szCs w:val="20"/>
        </w:rPr>
        <w:t>Please note that these timelines are subject to change depending on the date of contract award.</w:t>
      </w:r>
    </w:p>
    <w:p w:rsidR="0018444C" w:rsidRDefault="0018444C">
      <w:pPr>
        <w:spacing w:line="360" w:lineRule="auto"/>
        <w:rPr>
          <w:rFonts w:ascii="Arial" w:eastAsia="Arial" w:hAnsi="Arial" w:cs="Arial"/>
          <w:i/>
          <w:sz w:val="20"/>
          <w:szCs w:val="20"/>
        </w:rPr>
      </w:pPr>
    </w:p>
    <w:p w:rsidR="0018444C" w:rsidRDefault="00D27CBB">
      <w:pPr>
        <w:pStyle w:val="Heading1"/>
        <w:spacing w:line="360" w:lineRule="auto"/>
        <w:rPr>
          <w:rFonts w:ascii="Arial" w:eastAsia="Arial" w:hAnsi="Arial" w:cs="Arial"/>
          <w:color w:val="B2015C"/>
          <w:sz w:val="32"/>
          <w:szCs w:val="32"/>
        </w:rPr>
      </w:pPr>
      <w:bookmarkStart w:id="4" w:name="_heading=h.7rdehxvtmkpw" w:colFirst="0" w:colLast="0"/>
      <w:bookmarkEnd w:id="4"/>
      <w:r>
        <w:rPr>
          <w:rFonts w:ascii="Arial" w:eastAsia="Arial" w:hAnsi="Arial" w:cs="Arial"/>
          <w:color w:val="B2015C"/>
          <w:sz w:val="32"/>
          <w:szCs w:val="32"/>
        </w:rPr>
        <w:t>Formatting and length</w:t>
      </w:r>
    </w:p>
    <w:p w:rsidR="0018444C" w:rsidRDefault="00D27CBB">
      <w:pPr>
        <w:spacing w:line="360" w:lineRule="auto"/>
        <w:rPr>
          <w:rFonts w:ascii="Arial" w:eastAsia="Arial" w:hAnsi="Arial" w:cs="Arial"/>
          <w:sz w:val="20"/>
          <w:szCs w:val="20"/>
        </w:rPr>
      </w:pPr>
      <w:r>
        <w:rPr>
          <w:rFonts w:ascii="Arial" w:eastAsia="Arial" w:hAnsi="Arial" w:cs="Arial"/>
          <w:sz w:val="20"/>
          <w:szCs w:val="20"/>
        </w:rPr>
        <w:t>Your Prospectus must adhere to the following format:</w:t>
      </w:r>
    </w:p>
    <w:p w:rsidR="0018444C" w:rsidRDefault="00D27CBB">
      <w:pPr>
        <w:numPr>
          <w:ilvl w:val="0"/>
          <w:numId w:val="3"/>
        </w:numPr>
        <w:spacing w:line="360" w:lineRule="auto"/>
        <w:rPr>
          <w:rFonts w:ascii="Arial" w:eastAsia="Arial" w:hAnsi="Arial" w:cs="Arial"/>
          <w:sz w:val="20"/>
          <w:szCs w:val="20"/>
        </w:rPr>
      </w:pPr>
      <w:r>
        <w:rPr>
          <w:rFonts w:ascii="Arial" w:eastAsia="Arial" w:hAnsi="Arial" w:cs="Arial"/>
          <w:sz w:val="20"/>
          <w:szCs w:val="20"/>
        </w:rPr>
        <w:t>Arial font, no sma</w:t>
      </w:r>
      <w:r>
        <w:rPr>
          <w:rFonts w:ascii="Arial" w:eastAsia="Arial" w:hAnsi="Arial" w:cs="Arial"/>
          <w:sz w:val="20"/>
          <w:szCs w:val="20"/>
        </w:rPr>
        <w:t>ller than the size of Arial 10</w:t>
      </w:r>
    </w:p>
    <w:p w:rsidR="0018444C" w:rsidRDefault="00D27CBB">
      <w:pPr>
        <w:numPr>
          <w:ilvl w:val="0"/>
          <w:numId w:val="3"/>
        </w:numPr>
        <w:spacing w:line="360" w:lineRule="auto"/>
        <w:rPr>
          <w:rFonts w:ascii="Arial" w:eastAsia="Arial" w:hAnsi="Arial" w:cs="Arial"/>
          <w:sz w:val="20"/>
          <w:szCs w:val="20"/>
        </w:rPr>
      </w:pPr>
      <w:r>
        <w:rPr>
          <w:rFonts w:ascii="Arial" w:eastAsia="Arial" w:hAnsi="Arial" w:cs="Arial"/>
          <w:sz w:val="20"/>
          <w:szCs w:val="20"/>
        </w:rPr>
        <w:t>printable on pages of no larger than standard A4</w:t>
      </w:r>
    </w:p>
    <w:p w:rsidR="0018444C" w:rsidRDefault="00D27CBB">
      <w:pPr>
        <w:numPr>
          <w:ilvl w:val="0"/>
          <w:numId w:val="3"/>
        </w:numPr>
        <w:spacing w:line="360" w:lineRule="auto"/>
        <w:rPr>
          <w:rFonts w:ascii="Arial" w:eastAsia="Arial" w:hAnsi="Arial" w:cs="Arial"/>
          <w:sz w:val="20"/>
          <w:szCs w:val="20"/>
        </w:rPr>
      </w:pPr>
      <w:r>
        <w:rPr>
          <w:rFonts w:ascii="Arial" w:eastAsia="Arial" w:hAnsi="Arial" w:cs="Arial"/>
          <w:sz w:val="20"/>
          <w:szCs w:val="20"/>
        </w:rPr>
        <w:t>page numbers and supplier name to be included on each page</w:t>
      </w:r>
    </w:p>
    <w:p w:rsidR="0018444C" w:rsidRDefault="00D27CBB">
      <w:pPr>
        <w:numPr>
          <w:ilvl w:val="0"/>
          <w:numId w:val="3"/>
        </w:numPr>
        <w:spacing w:line="360" w:lineRule="auto"/>
        <w:rPr>
          <w:rFonts w:ascii="Arial" w:eastAsia="Arial" w:hAnsi="Arial" w:cs="Arial"/>
          <w:sz w:val="20"/>
          <w:szCs w:val="20"/>
        </w:rPr>
      </w:pPr>
      <w:r>
        <w:rPr>
          <w:rFonts w:ascii="Arial" w:eastAsia="Arial" w:hAnsi="Arial" w:cs="Arial"/>
          <w:sz w:val="20"/>
          <w:szCs w:val="20"/>
        </w:rPr>
        <w:t>downloadable (PDF or other format)</w:t>
      </w:r>
    </w:p>
    <w:p w:rsidR="0018444C" w:rsidRDefault="0018444C">
      <w:pPr>
        <w:spacing w:line="360" w:lineRule="auto"/>
        <w:ind w:left="720"/>
        <w:rPr>
          <w:rFonts w:ascii="Arial" w:eastAsia="Arial" w:hAnsi="Arial" w:cs="Arial"/>
          <w:sz w:val="20"/>
          <w:szCs w:val="20"/>
        </w:rPr>
      </w:pPr>
    </w:p>
    <w:p w:rsidR="0018444C" w:rsidRDefault="00D27CBB">
      <w:pPr>
        <w:spacing w:line="360" w:lineRule="auto"/>
        <w:rPr>
          <w:rFonts w:ascii="Arial" w:eastAsia="Arial" w:hAnsi="Arial" w:cs="Arial"/>
          <w:sz w:val="20"/>
          <w:szCs w:val="20"/>
        </w:rPr>
      </w:pPr>
      <w:r>
        <w:rPr>
          <w:rFonts w:ascii="Arial" w:eastAsia="Arial" w:hAnsi="Arial" w:cs="Arial"/>
          <w:sz w:val="20"/>
          <w:szCs w:val="20"/>
        </w:rPr>
        <w:t>Your Prospectus must follow the running order set out in the “</w:t>
      </w:r>
      <w:hyperlink w:anchor="bookmark=id.uq59z0c0skih">
        <w:r>
          <w:rPr>
            <w:rFonts w:ascii="Arial" w:eastAsia="Arial" w:hAnsi="Arial" w:cs="Arial"/>
            <w:color w:val="1155CC"/>
            <w:sz w:val="20"/>
            <w:szCs w:val="20"/>
            <w:u w:val="single"/>
          </w:rPr>
          <w:t>Prospectus structure</w:t>
        </w:r>
      </w:hyperlink>
      <w:r>
        <w:rPr>
          <w:rFonts w:ascii="Arial" w:eastAsia="Arial" w:hAnsi="Arial" w:cs="Arial"/>
          <w:sz w:val="20"/>
          <w:szCs w:val="20"/>
        </w:rPr>
        <w:t>” section of this guide.</w:t>
      </w:r>
    </w:p>
    <w:p w:rsidR="0018444C" w:rsidRDefault="0018444C">
      <w:pPr>
        <w:spacing w:line="360" w:lineRule="auto"/>
        <w:rPr>
          <w:rFonts w:ascii="Arial" w:eastAsia="Arial" w:hAnsi="Arial" w:cs="Arial"/>
          <w:sz w:val="20"/>
          <w:szCs w:val="20"/>
        </w:rPr>
      </w:pPr>
    </w:p>
    <w:p w:rsidR="0018444C" w:rsidRDefault="00D27CBB">
      <w:pPr>
        <w:spacing w:line="360" w:lineRule="auto"/>
        <w:rPr>
          <w:rFonts w:ascii="Arial" w:eastAsia="Arial" w:hAnsi="Arial" w:cs="Arial"/>
          <w:sz w:val="20"/>
          <w:szCs w:val="20"/>
        </w:rPr>
      </w:pPr>
      <w:r>
        <w:rPr>
          <w:rFonts w:ascii="Arial" w:eastAsia="Arial" w:hAnsi="Arial" w:cs="Arial"/>
          <w:sz w:val="20"/>
          <w:szCs w:val="20"/>
        </w:rPr>
        <w:t>The provided content for each of the Core specialisms listed under “</w:t>
      </w:r>
      <w:hyperlink w:anchor="bookmark=id.uq59z0c0skih">
        <w:r>
          <w:rPr>
            <w:rFonts w:ascii="Arial" w:eastAsia="Arial" w:hAnsi="Arial" w:cs="Arial"/>
            <w:color w:val="1155CC"/>
            <w:sz w:val="20"/>
            <w:szCs w:val="20"/>
            <w:u w:val="single"/>
          </w:rPr>
          <w:t>Prospectus structure</w:t>
        </w:r>
      </w:hyperlink>
      <w:r>
        <w:rPr>
          <w:rFonts w:ascii="Arial" w:eastAsia="Arial" w:hAnsi="Arial" w:cs="Arial"/>
          <w:sz w:val="20"/>
          <w:szCs w:val="20"/>
        </w:rPr>
        <w:t>” shall be limited to 1 page. This content should be contained on 1 page, and not split over multiple pages.</w:t>
      </w:r>
    </w:p>
    <w:p w:rsidR="0018444C" w:rsidRDefault="00D27CBB">
      <w:pPr>
        <w:spacing w:line="360" w:lineRule="auto"/>
        <w:rPr>
          <w:rFonts w:ascii="Arial" w:eastAsia="Arial" w:hAnsi="Arial" w:cs="Arial"/>
          <w:sz w:val="20"/>
          <w:szCs w:val="20"/>
        </w:rPr>
      </w:pPr>
      <w:r>
        <w:rPr>
          <w:rFonts w:ascii="Arial" w:eastAsia="Arial" w:hAnsi="Arial" w:cs="Arial"/>
          <w:sz w:val="20"/>
          <w:szCs w:val="20"/>
        </w:rPr>
        <w:t xml:space="preserve">Where suppliers have indicated, in their Framework tender, their ability to provide the Non-Core specialisms listed in the </w:t>
      </w:r>
      <w:hyperlink w:anchor="bookmark=id.uq59z0c0skih">
        <w:r>
          <w:rPr>
            <w:rFonts w:ascii="Arial" w:eastAsia="Arial" w:hAnsi="Arial" w:cs="Arial"/>
            <w:color w:val="1155CC"/>
            <w:sz w:val="20"/>
            <w:szCs w:val="20"/>
            <w:u w:val="single"/>
          </w:rPr>
          <w:t>Prospectus structure</w:t>
        </w:r>
      </w:hyperlink>
      <w:r>
        <w:rPr>
          <w:rFonts w:ascii="Arial" w:eastAsia="Arial" w:hAnsi="Arial" w:cs="Arial"/>
          <w:sz w:val="20"/>
          <w:szCs w:val="20"/>
        </w:rPr>
        <w:t>, then the allocated page limit will be capped at half a page for each Non-Core specialism. Suppliers will be required to split each page into two distinct sections, with one Non-Core specialism highlighted per se</w:t>
      </w:r>
      <w:r>
        <w:rPr>
          <w:rFonts w:ascii="Arial" w:eastAsia="Arial" w:hAnsi="Arial" w:cs="Arial"/>
          <w:sz w:val="20"/>
          <w:szCs w:val="20"/>
        </w:rPr>
        <w:t xml:space="preserve">ction (up to a maximum of two Non-Core specialisms per A4 page). </w:t>
      </w:r>
    </w:p>
    <w:p w:rsidR="0018444C" w:rsidRDefault="0018444C">
      <w:pPr>
        <w:spacing w:line="360" w:lineRule="auto"/>
        <w:rPr>
          <w:rFonts w:ascii="Arial" w:eastAsia="Arial" w:hAnsi="Arial" w:cs="Arial"/>
          <w:sz w:val="20"/>
          <w:szCs w:val="20"/>
        </w:rPr>
      </w:pPr>
    </w:p>
    <w:p w:rsidR="0018444C" w:rsidRDefault="0018444C">
      <w:pPr>
        <w:spacing w:line="360" w:lineRule="auto"/>
        <w:rPr>
          <w:rFonts w:ascii="Arial" w:eastAsia="Arial" w:hAnsi="Arial" w:cs="Arial"/>
          <w:sz w:val="2"/>
          <w:szCs w:val="2"/>
        </w:rPr>
      </w:pPr>
    </w:p>
    <w:p w:rsidR="0018444C" w:rsidRDefault="00D27CBB">
      <w:pPr>
        <w:spacing w:line="360" w:lineRule="auto"/>
        <w:rPr>
          <w:rFonts w:ascii="Arial" w:eastAsia="Arial" w:hAnsi="Arial" w:cs="Arial"/>
          <w:sz w:val="20"/>
          <w:szCs w:val="20"/>
        </w:rPr>
      </w:pPr>
      <w:r>
        <w:rPr>
          <w:rFonts w:ascii="Arial" w:eastAsia="Arial" w:hAnsi="Arial" w:cs="Arial"/>
          <w:sz w:val="20"/>
          <w:szCs w:val="20"/>
        </w:rPr>
        <w:t>Please ensure your Prospectus is fully accessible:</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writing is in “plain English”</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use of acronyms should be avoided where possible</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avoid use of colour for emphasis</w:t>
      </w:r>
    </w:p>
    <w:p w:rsidR="0018444C" w:rsidRDefault="0018444C">
      <w:pPr>
        <w:spacing w:line="360" w:lineRule="auto"/>
        <w:rPr>
          <w:rFonts w:ascii="Arial" w:eastAsia="Arial" w:hAnsi="Arial" w:cs="Arial"/>
          <w:sz w:val="20"/>
          <w:szCs w:val="20"/>
        </w:rPr>
      </w:pPr>
    </w:p>
    <w:p w:rsidR="0018444C" w:rsidRDefault="00D27CBB">
      <w:pPr>
        <w:spacing w:line="360" w:lineRule="auto"/>
        <w:rPr>
          <w:rFonts w:ascii="Arial" w:eastAsia="Arial" w:hAnsi="Arial" w:cs="Arial"/>
          <w:sz w:val="20"/>
          <w:szCs w:val="20"/>
        </w:rPr>
      </w:pPr>
      <w:r>
        <w:rPr>
          <w:rFonts w:ascii="Arial" w:eastAsia="Arial" w:hAnsi="Arial" w:cs="Arial"/>
          <w:sz w:val="20"/>
          <w:szCs w:val="20"/>
        </w:rPr>
        <w:t xml:space="preserve">The following are </w:t>
      </w:r>
      <w:r>
        <w:rPr>
          <w:rFonts w:ascii="Arial" w:eastAsia="Arial" w:hAnsi="Arial" w:cs="Arial"/>
          <w:sz w:val="20"/>
          <w:szCs w:val="20"/>
          <w:u w:val="single"/>
        </w:rPr>
        <w:t>not</w:t>
      </w:r>
      <w:r>
        <w:rPr>
          <w:rFonts w:ascii="Arial" w:eastAsia="Arial" w:hAnsi="Arial" w:cs="Arial"/>
          <w:sz w:val="20"/>
          <w:szCs w:val="20"/>
        </w:rPr>
        <w:t xml:space="preserve"> pe</w:t>
      </w:r>
      <w:r>
        <w:rPr>
          <w:rFonts w:ascii="Arial" w:eastAsia="Arial" w:hAnsi="Arial" w:cs="Arial"/>
          <w:sz w:val="20"/>
          <w:szCs w:val="20"/>
        </w:rPr>
        <w:t>rmitted:</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animations / videos</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embedded documents</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hyperlinks out to other documents or web pages</w:t>
      </w:r>
    </w:p>
    <w:p w:rsidR="0018444C" w:rsidRDefault="0018444C">
      <w:pPr>
        <w:spacing w:after="0" w:line="360" w:lineRule="auto"/>
        <w:ind w:left="720"/>
        <w:rPr>
          <w:rFonts w:ascii="Arial" w:eastAsia="Arial" w:hAnsi="Arial" w:cs="Arial"/>
          <w:sz w:val="20"/>
          <w:szCs w:val="20"/>
        </w:rPr>
      </w:pPr>
    </w:p>
    <w:p w:rsidR="0018444C" w:rsidRDefault="00D27CBB">
      <w:pPr>
        <w:pStyle w:val="Heading1"/>
        <w:spacing w:line="360" w:lineRule="auto"/>
        <w:rPr>
          <w:rFonts w:ascii="Arial" w:eastAsia="Arial" w:hAnsi="Arial" w:cs="Arial"/>
          <w:color w:val="B2015C"/>
          <w:sz w:val="32"/>
          <w:szCs w:val="32"/>
        </w:rPr>
      </w:pPr>
      <w:bookmarkStart w:id="5" w:name="_heading=h.sdan1hjvlc4s" w:colFirst="0" w:colLast="0"/>
      <w:bookmarkEnd w:id="5"/>
      <w:r>
        <w:rPr>
          <w:rFonts w:ascii="Arial" w:eastAsia="Arial" w:hAnsi="Arial" w:cs="Arial"/>
          <w:color w:val="B2015C"/>
          <w:sz w:val="32"/>
          <w:szCs w:val="32"/>
        </w:rPr>
        <w:t>Content</w:t>
      </w:r>
    </w:p>
    <w:p w:rsidR="0018444C" w:rsidRDefault="00D27CBB">
      <w:p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Your Prospectus document should highlight your capabilities and expertise in each relevant specialism.  In reviewing this document, Buyers should be abl</w:t>
      </w:r>
      <w:r>
        <w:rPr>
          <w:rFonts w:ascii="Arial" w:eastAsia="Arial" w:hAnsi="Arial" w:cs="Arial"/>
          <w:sz w:val="20"/>
          <w:szCs w:val="20"/>
        </w:rPr>
        <w:t xml:space="preserve">e to immediately identify the skills, experience and benefits that you can offer in each area and easily understand how these will be delivered. </w:t>
      </w:r>
    </w:p>
    <w:p w:rsidR="0018444C" w:rsidRDefault="0018444C">
      <w:pPr>
        <w:pBdr>
          <w:top w:val="nil"/>
          <w:left w:val="nil"/>
          <w:bottom w:val="nil"/>
          <w:right w:val="nil"/>
          <w:between w:val="nil"/>
        </w:pBdr>
        <w:spacing w:after="0" w:line="360" w:lineRule="auto"/>
        <w:rPr>
          <w:rFonts w:ascii="Arial" w:eastAsia="Arial" w:hAnsi="Arial" w:cs="Arial"/>
          <w:sz w:val="20"/>
          <w:szCs w:val="20"/>
        </w:rPr>
      </w:pPr>
    </w:p>
    <w:p w:rsidR="0018444C" w:rsidRDefault="00D27CBB">
      <w:pPr>
        <w:pStyle w:val="Heading2"/>
        <w:spacing w:line="360" w:lineRule="auto"/>
        <w:rPr>
          <w:rFonts w:ascii="Arial" w:eastAsia="Arial" w:hAnsi="Arial" w:cs="Arial"/>
          <w:color w:val="B2015C"/>
          <w:sz w:val="24"/>
          <w:szCs w:val="24"/>
        </w:rPr>
      </w:pPr>
      <w:bookmarkStart w:id="6" w:name="_heading=h.8iox1tvbyzz" w:colFirst="0" w:colLast="0"/>
      <w:bookmarkEnd w:id="6"/>
      <w:r>
        <w:rPr>
          <w:rFonts w:ascii="Arial" w:eastAsia="Arial" w:hAnsi="Arial" w:cs="Arial"/>
          <w:color w:val="B2015C"/>
          <w:sz w:val="24"/>
          <w:szCs w:val="24"/>
        </w:rPr>
        <w:t>What to include</w:t>
      </w:r>
    </w:p>
    <w:p w:rsidR="0018444C" w:rsidRDefault="00D27CBB">
      <w:pPr>
        <w:spacing w:line="360" w:lineRule="auto"/>
        <w:rPr>
          <w:rFonts w:ascii="Arial" w:eastAsia="Arial" w:hAnsi="Arial" w:cs="Arial"/>
          <w:sz w:val="20"/>
          <w:szCs w:val="20"/>
        </w:rPr>
      </w:pPr>
      <w:r>
        <w:rPr>
          <w:rFonts w:ascii="Arial" w:eastAsia="Arial" w:hAnsi="Arial" w:cs="Arial"/>
          <w:sz w:val="20"/>
          <w:szCs w:val="20"/>
        </w:rPr>
        <w:t>When drafting your Prospectus, it is important that you:</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outline all relevant skills, capabilities and expertise in each area, using keywords where possible - each specialism should list the full extent of your service provision and convey how these will be delivered</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 xml:space="preserve">consider the inclusion of specific detail as </w:t>
      </w:r>
      <w:r>
        <w:rPr>
          <w:rFonts w:ascii="Arial" w:eastAsia="Arial" w:hAnsi="Arial" w:cs="Arial"/>
          <w:sz w:val="20"/>
          <w:szCs w:val="20"/>
        </w:rPr>
        <w:t>opposed to more general statements – this lends credibility to your level of expertise</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note any limitations and restrictions - this could be in experience, knowledge or location</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tailor your document and highlight experience relevant to a Central Government</w:t>
      </w:r>
      <w:r>
        <w:rPr>
          <w:rFonts w:ascii="Arial" w:eastAsia="Arial" w:hAnsi="Arial" w:cs="Arial"/>
          <w:sz w:val="20"/>
          <w:szCs w:val="20"/>
        </w:rPr>
        <w:t>/public sector audience</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outline how you handle matters across jurisdictions/countries (including Scots Law and international law)</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draft your Prospectus in a way that can be easily used by buyers of all backgrounds - not all buyers will have a legal/commerc</w:t>
      </w:r>
      <w:r>
        <w:rPr>
          <w:rFonts w:ascii="Arial" w:eastAsia="Arial" w:hAnsi="Arial" w:cs="Arial"/>
          <w:sz w:val="20"/>
          <w:szCs w:val="20"/>
        </w:rPr>
        <w:t>ial background and so your Prospectus should be accessible to all</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 xml:space="preserve">avoid duplication - use hyperlinks to direct readers to the original source of information, where possible </w:t>
      </w:r>
    </w:p>
    <w:p w:rsidR="0018444C" w:rsidRDefault="0018444C">
      <w:pPr>
        <w:pBdr>
          <w:top w:val="nil"/>
          <w:left w:val="nil"/>
          <w:bottom w:val="nil"/>
          <w:right w:val="nil"/>
          <w:between w:val="nil"/>
        </w:pBdr>
        <w:spacing w:line="360" w:lineRule="auto"/>
        <w:ind w:left="720"/>
        <w:rPr>
          <w:rFonts w:ascii="Arial" w:eastAsia="Arial" w:hAnsi="Arial" w:cs="Arial"/>
          <w:sz w:val="20"/>
          <w:szCs w:val="20"/>
        </w:rPr>
      </w:pPr>
    </w:p>
    <w:p w:rsidR="0018444C" w:rsidRDefault="00D27CBB">
      <w:pPr>
        <w:pStyle w:val="Heading2"/>
        <w:spacing w:line="360" w:lineRule="auto"/>
        <w:rPr>
          <w:rFonts w:ascii="Arial" w:eastAsia="Arial" w:hAnsi="Arial" w:cs="Arial"/>
          <w:color w:val="B2015C"/>
          <w:sz w:val="24"/>
          <w:szCs w:val="24"/>
        </w:rPr>
      </w:pPr>
      <w:bookmarkStart w:id="7" w:name="_heading=h.cnsr4uwwzqn2" w:colFirst="0" w:colLast="0"/>
      <w:bookmarkEnd w:id="7"/>
      <w:r>
        <w:rPr>
          <w:rFonts w:ascii="Arial" w:eastAsia="Arial" w:hAnsi="Arial" w:cs="Arial"/>
          <w:color w:val="B2015C"/>
          <w:sz w:val="24"/>
          <w:szCs w:val="24"/>
        </w:rPr>
        <w:t>What not to include</w:t>
      </w:r>
    </w:p>
    <w:p w:rsidR="0018444C" w:rsidRDefault="00D27CBB">
      <w:pPr>
        <w:spacing w:line="360" w:lineRule="auto"/>
        <w:rPr>
          <w:rFonts w:ascii="Arial" w:eastAsia="Arial" w:hAnsi="Arial" w:cs="Arial"/>
          <w:sz w:val="20"/>
          <w:szCs w:val="20"/>
        </w:rPr>
      </w:pPr>
      <w:r>
        <w:rPr>
          <w:rFonts w:ascii="Arial" w:eastAsia="Arial" w:hAnsi="Arial" w:cs="Arial"/>
          <w:sz w:val="20"/>
          <w:szCs w:val="20"/>
        </w:rPr>
        <w:t xml:space="preserve">The following is </w:t>
      </w:r>
      <w:r>
        <w:rPr>
          <w:rFonts w:ascii="Arial" w:eastAsia="Arial" w:hAnsi="Arial" w:cs="Arial"/>
          <w:sz w:val="20"/>
          <w:szCs w:val="20"/>
          <w:u w:val="single"/>
        </w:rPr>
        <w:t>not</w:t>
      </w:r>
      <w:r>
        <w:rPr>
          <w:rFonts w:ascii="Arial" w:eastAsia="Arial" w:hAnsi="Arial" w:cs="Arial"/>
          <w:sz w:val="20"/>
          <w:szCs w:val="20"/>
        </w:rPr>
        <w:t xml:space="preserve"> permitted:</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reference to other Legal Pane</w:t>
      </w:r>
      <w:r>
        <w:rPr>
          <w:rFonts w:ascii="Arial" w:eastAsia="Arial" w:hAnsi="Arial" w:cs="Arial"/>
          <w:sz w:val="20"/>
          <w:szCs w:val="20"/>
        </w:rPr>
        <w:t>ls, CCS or otherwise (including the AG Panel) – this could be influential to buyers and should be removed to maintain equal treatment across all suppliers</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reference to rankings such as Legal 500, Chambers Global and Who’s Who Legal -  whilst we know that f</w:t>
      </w:r>
      <w:r>
        <w:rPr>
          <w:rFonts w:ascii="Arial" w:eastAsia="Arial" w:hAnsi="Arial" w:cs="Arial"/>
          <w:sz w:val="20"/>
          <w:szCs w:val="20"/>
        </w:rPr>
        <w:t>irms are very proud of such awards/rankings, these should be removed to maintain fairness across suppliers (especially where submissions are based on a fee); past feedback also suggests that these are not necessarily useful elements in the downselection pr</w:t>
      </w:r>
      <w:r>
        <w:rPr>
          <w:rFonts w:ascii="Arial" w:eastAsia="Arial" w:hAnsi="Arial" w:cs="Arial"/>
          <w:sz w:val="20"/>
          <w:szCs w:val="20"/>
        </w:rPr>
        <w:t>ocess and we are confident that your breadth and depth of experience will therefore speak for itself without the inclusion of these</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references, quotes, and rankings from various publications - CCS are unable to endorse these and are therefore unable to per</w:t>
      </w:r>
      <w:r>
        <w:rPr>
          <w:rFonts w:ascii="Arial" w:eastAsia="Arial" w:hAnsi="Arial" w:cs="Arial"/>
          <w:sz w:val="20"/>
          <w:szCs w:val="20"/>
        </w:rPr>
        <w:t>mit their inclusion</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 xml:space="preserve">subjective language / sentences or phrases that state a position relative to other suppliers </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 xml:space="preserve">use of superlatives where there is a lack of evidence to support such statements </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inclusion of hyperlinks that are linked to pages outside of the document (e.g. webpages)</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 xml:space="preserve">staff profiles should only be provided on your </w:t>
      </w:r>
      <w:hyperlink w:anchor="bookmark=id.31enchxn54tc">
        <w:r>
          <w:rPr>
            <w:rFonts w:ascii="Arial" w:eastAsia="Arial" w:hAnsi="Arial" w:cs="Arial"/>
            <w:color w:val="1155CC"/>
            <w:sz w:val="20"/>
            <w:szCs w:val="20"/>
            <w:u w:val="single"/>
          </w:rPr>
          <w:t>“Introductions”</w:t>
        </w:r>
      </w:hyperlink>
      <w:r>
        <w:rPr>
          <w:rFonts w:ascii="Arial" w:eastAsia="Arial" w:hAnsi="Arial" w:cs="Arial"/>
          <w:sz w:val="20"/>
          <w:szCs w:val="20"/>
        </w:rPr>
        <w:t xml:space="preserve"> page - where it is relevant to identify key contacts for </w:t>
      </w:r>
      <w:r>
        <w:rPr>
          <w:rFonts w:ascii="Arial" w:eastAsia="Arial" w:hAnsi="Arial" w:cs="Arial"/>
          <w:sz w:val="20"/>
          <w:szCs w:val="20"/>
        </w:rPr>
        <w:t xml:space="preserve">given specialisms then you are encouraged to use hyperlinks to identify such contacts within the </w:t>
      </w:r>
      <w:hyperlink w:anchor="bookmark=id.31enchxn54tc">
        <w:r>
          <w:rPr>
            <w:rFonts w:ascii="Arial" w:eastAsia="Arial" w:hAnsi="Arial" w:cs="Arial"/>
            <w:color w:val="1155CC"/>
            <w:sz w:val="20"/>
            <w:szCs w:val="20"/>
            <w:u w:val="single"/>
          </w:rPr>
          <w:t>“Introductions”</w:t>
        </w:r>
      </w:hyperlink>
      <w:r>
        <w:rPr>
          <w:rFonts w:ascii="Arial" w:eastAsia="Arial" w:hAnsi="Arial" w:cs="Arial"/>
          <w:sz w:val="20"/>
          <w:szCs w:val="20"/>
        </w:rPr>
        <w:t xml:space="preserve"> page.</w:t>
      </w:r>
    </w:p>
    <w:p w:rsidR="0018444C" w:rsidRDefault="0018444C">
      <w:pPr>
        <w:pBdr>
          <w:top w:val="nil"/>
          <w:left w:val="nil"/>
          <w:bottom w:val="nil"/>
          <w:right w:val="nil"/>
          <w:between w:val="nil"/>
        </w:pBdr>
        <w:spacing w:after="0" w:line="360" w:lineRule="auto"/>
        <w:rPr>
          <w:rFonts w:ascii="Arial" w:eastAsia="Arial" w:hAnsi="Arial" w:cs="Arial"/>
          <w:b/>
          <w:color w:val="B2015C"/>
          <w:sz w:val="24"/>
          <w:szCs w:val="24"/>
        </w:rPr>
      </w:pPr>
    </w:p>
    <w:p w:rsidR="0018444C" w:rsidRDefault="00D27CBB">
      <w:pPr>
        <w:pStyle w:val="Heading2"/>
        <w:spacing w:after="0" w:line="360" w:lineRule="auto"/>
        <w:rPr>
          <w:rFonts w:ascii="Arial" w:eastAsia="Arial" w:hAnsi="Arial" w:cs="Arial"/>
          <w:color w:val="B2015C"/>
          <w:sz w:val="24"/>
          <w:szCs w:val="24"/>
        </w:rPr>
      </w:pPr>
      <w:bookmarkStart w:id="8" w:name="_heading=h.l31xcd5l1ncc" w:colFirst="0" w:colLast="0"/>
      <w:bookmarkEnd w:id="8"/>
      <w:r>
        <w:rPr>
          <w:rFonts w:ascii="Arial" w:eastAsia="Arial" w:hAnsi="Arial" w:cs="Arial"/>
          <w:color w:val="B2015C"/>
          <w:sz w:val="24"/>
          <w:szCs w:val="24"/>
        </w:rPr>
        <w:t>Rail related examples</w:t>
      </w:r>
    </w:p>
    <w:p w:rsidR="0018444C" w:rsidRDefault="00D27CBB">
      <w:pPr>
        <w:spacing w:line="360" w:lineRule="auto"/>
        <w:rPr>
          <w:rFonts w:ascii="Arial" w:eastAsia="Arial" w:hAnsi="Arial" w:cs="Arial"/>
          <w:sz w:val="20"/>
          <w:szCs w:val="20"/>
        </w:rPr>
      </w:pPr>
      <w:r>
        <w:rPr>
          <w:rFonts w:ascii="Arial" w:eastAsia="Arial" w:hAnsi="Arial" w:cs="Arial"/>
          <w:sz w:val="20"/>
          <w:szCs w:val="20"/>
        </w:rPr>
        <w:t>Use of relevant rail related examples is encouraged to demonstrate your legal knowledge and experience of the rail industry. Although there are no minimum/maximum numbers of examples to include, you should aim to set out around 3 or 4 specific rail related</w:t>
      </w:r>
      <w:r>
        <w:rPr>
          <w:rFonts w:ascii="Arial" w:eastAsia="Arial" w:hAnsi="Arial" w:cs="Arial"/>
          <w:sz w:val="20"/>
          <w:szCs w:val="20"/>
        </w:rPr>
        <w:t xml:space="preserve"> examples per specialism (Core and Non-Core)..</w:t>
      </w:r>
    </w:p>
    <w:p w:rsidR="0018444C" w:rsidRDefault="00D27CBB">
      <w:pPr>
        <w:spacing w:line="360" w:lineRule="auto"/>
        <w:rPr>
          <w:rFonts w:ascii="Arial" w:eastAsia="Arial" w:hAnsi="Arial" w:cs="Arial"/>
          <w:sz w:val="20"/>
          <w:szCs w:val="20"/>
        </w:rPr>
      </w:pPr>
      <w:r>
        <w:rPr>
          <w:rFonts w:ascii="Arial" w:eastAsia="Arial" w:hAnsi="Arial" w:cs="Arial"/>
          <w:sz w:val="20"/>
          <w:szCs w:val="20"/>
        </w:rPr>
        <w:t xml:space="preserve">Where relevant to a Core specialism, examples should be sufficiently detailed as provided for in the maximum page limits. </w:t>
      </w:r>
    </w:p>
    <w:p w:rsidR="0018444C" w:rsidRDefault="00D27CBB">
      <w:pPr>
        <w:spacing w:line="360" w:lineRule="auto"/>
        <w:rPr>
          <w:rFonts w:ascii="Arial" w:eastAsia="Arial" w:hAnsi="Arial" w:cs="Arial"/>
          <w:sz w:val="20"/>
          <w:szCs w:val="20"/>
        </w:rPr>
      </w:pPr>
      <w:r>
        <w:rPr>
          <w:rFonts w:ascii="Arial" w:eastAsia="Arial" w:hAnsi="Arial" w:cs="Arial"/>
          <w:sz w:val="20"/>
          <w:szCs w:val="20"/>
        </w:rPr>
        <w:t>Where relevant to a Non-Core specialism, a brief summary of the specified example will</w:t>
      </w:r>
      <w:r>
        <w:rPr>
          <w:rFonts w:ascii="Arial" w:eastAsia="Arial" w:hAnsi="Arial" w:cs="Arial"/>
          <w:sz w:val="20"/>
          <w:szCs w:val="20"/>
        </w:rPr>
        <w:t xml:space="preserve"> suffice, in line with the maximum page limits. </w:t>
      </w:r>
    </w:p>
    <w:p w:rsidR="0018444C" w:rsidRDefault="00D27CBB">
      <w:pPr>
        <w:spacing w:line="360" w:lineRule="auto"/>
        <w:rPr>
          <w:rFonts w:ascii="Arial" w:eastAsia="Arial" w:hAnsi="Arial" w:cs="Arial"/>
          <w:sz w:val="20"/>
          <w:szCs w:val="20"/>
        </w:rPr>
      </w:pPr>
      <w:r>
        <w:rPr>
          <w:rFonts w:ascii="Arial" w:eastAsia="Arial" w:hAnsi="Arial" w:cs="Arial"/>
          <w:sz w:val="20"/>
          <w:szCs w:val="20"/>
        </w:rPr>
        <w:t>Examples should demonstrate the experience and expertise of the relevant team(s)/individual(s) in delivering and implementing change within a rail context and/or major works and projects that require special</w:t>
      </w:r>
      <w:r>
        <w:rPr>
          <w:rFonts w:ascii="Arial" w:eastAsia="Arial" w:hAnsi="Arial" w:cs="Arial"/>
          <w:sz w:val="20"/>
          <w:szCs w:val="20"/>
        </w:rPr>
        <w:t xml:space="preserve">ist rail legal service. These can be within a public or private sector setting. </w:t>
      </w:r>
    </w:p>
    <w:p w:rsidR="0018444C" w:rsidRDefault="00D27CBB">
      <w:pPr>
        <w:spacing w:line="360" w:lineRule="auto"/>
        <w:rPr>
          <w:rFonts w:ascii="Arial" w:eastAsia="Arial" w:hAnsi="Arial" w:cs="Arial"/>
          <w:sz w:val="20"/>
          <w:szCs w:val="20"/>
        </w:rPr>
      </w:pPr>
      <w:r>
        <w:rPr>
          <w:rFonts w:ascii="Arial" w:eastAsia="Arial" w:hAnsi="Arial" w:cs="Arial"/>
          <w:sz w:val="20"/>
          <w:szCs w:val="20"/>
        </w:rPr>
        <w:t>It is also advisable for suppliers to consider the future work streams and legal risks and challenges faced by potential Buyers (such as DfT) in order to ensure their examples</w:t>
      </w:r>
      <w:r>
        <w:rPr>
          <w:rFonts w:ascii="Arial" w:eastAsia="Arial" w:hAnsi="Arial" w:cs="Arial"/>
          <w:sz w:val="20"/>
          <w:szCs w:val="20"/>
        </w:rPr>
        <w:t xml:space="preserve"> are focused and relatable. </w:t>
      </w:r>
    </w:p>
    <w:p w:rsidR="0018444C" w:rsidRDefault="00D27CBB">
      <w:pPr>
        <w:spacing w:line="360" w:lineRule="auto"/>
        <w:rPr>
          <w:rFonts w:ascii="Arial" w:eastAsia="Arial" w:hAnsi="Arial" w:cs="Arial"/>
          <w:sz w:val="20"/>
          <w:szCs w:val="20"/>
        </w:rPr>
      </w:pPr>
      <w:r>
        <w:rPr>
          <w:rFonts w:ascii="Arial" w:eastAsia="Arial" w:hAnsi="Arial" w:cs="Arial"/>
          <w:sz w:val="20"/>
          <w:szCs w:val="20"/>
        </w:rPr>
        <w:t>Examples should:</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 xml:space="preserve">be based on actual experience </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 xml:space="preserve">be relevant to the corresponding specialism </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 xml:space="preserve">provide an outline of your role/role of the individual </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 xml:space="preserve">include what the outcome/impact of the provided advice was and the legal risk </w:t>
      </w:r>
      <w:r>
        <w:rPr>
          <w:rFonts w:ascii="Arial" w:eastAsia="Arial" w:hAnsi="Arial" w:cs="Arial"/>
          <w:sz w:val="20"/>
          <w:szCs w:val="20"/>
        </w:rPr>
        <w:t>and challenge to this, where applicable</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detail who you worked for, or provide a more specific indication of who this was (Government or private client) -  where this is confidential then the example may reference that a supplier has “advised on X matter”.</w:t>
      </w:r>
    </w:p>
    <w:p w:rsidR="0018444C" w:rsidRDefault="00D27CBB">
      <w:pPr>
        <w:pStyle w:val="Heading2"/>
        <w:spacing w:after="0" w:line="360" w:lineRule="auto"/>
        <w:rPr>
          <w:rFonts w:ascii="Arial" w:eastAsia="Arial" w:hAnsi="Arial" w:cs="Arial"/>
          <w:color w:val="B2015C"/>
          <w:sz w:val="24"/>
          <w:szCs w:val="24"/>
        </w:rPr>
      </w:pPr>
      <w:bookmarkStart w:id="9" w:name="bookmark=id.tnxpyldh8t6p" w:colFirst="0" w:colLast="0"/>
      <w:bookmarkStart w:id="10" w:name="_heading=h.otpjxqm82y5v" w:colFirst="0" w:colLast="0"/>
      <w:bookmarkEnd w:id="9"/>
      <w:bookmarkEnd w:id="10"/>
      <w:r>
        <w:rPr>
          <w:rFonts w:ascii="Arial" w:eastAsia="Arial" w:hAnsi="Arial" w:cs="Arial"/>
          <w:color w:val="B2015C"/>
          <w:sz w:val="24"/>
          <w:szCs w:val="24"/>
        </w:rPr>
        <w:t>Cover Page</w:t>
      </w:r>
    </w:p>
    <w:p w:rsidR="0018444C" w:rsidRDefault="00D27CBB">
      <w:pPr>
        <w:spacing w:line="360" w:lineRule="auto"/>
        <w:rPr>
          <w:rFonts w:ascii="Arial" w:eastAsia="Arial" w:hAnsi="Arial" w:cs="Arial"/>
          <w:sz w:val="20"/>
          <w:szCs w:val="20"/>
        </w:rPr>
      </w:pPr>
      <w:r>
        <w:rPr>
          <w:rFonts w:ascii="Arial" w:eastAsia="Arial" w:hAnsi="Arial" w:cs="Arial"/>
          <w:sz w:val="20"/>
          <w:szCs w:val="20"/>
        </w:rPr>
        <w:t>Each Prospectus must contain a cover page (maximum 1 page), to include:</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the title “RM6204 Rail Legal Panel”</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 xml:space="preserve">supplier name </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 xml:space="preserve">CCS supplier logo </w:t>
      </w: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version control and date of draft</w:t>
      </w:r>
    </w:p>
    <w:p w:rsidR="0018444C" w:rsidRDefault="00D27CBB">
      <w:pPr>
        <w:pStyle w:val="Heading2"/>
        <w:spacing w:line="360" w:lineRule="auto"/>
        <w:rPr>
          <w:rFonts w:ascii="Arial" w:eastAsia="Arial" w:hAnsi="Arial" w:cs="Arial"/>
          <w:color w:val="B2015C"/>
          <w:sz w:val="24"/>
          <w:szCs w:val="24"/>
        </w:rPr>
      </w:pPr>
      <w:bookmarkStart w:id="11" w:name="bookmark=id.xjiutvl5uwry" w:colFirst="0" w:colLast="0"/>
      <w:bookmarkStart w:id="12" w:name="_heading=h.28loe7vdvi0a" w:colFirst="0" w:colLast="0"/>
      <w:bookmarkEnd w:id="11"/>
      <w:bookmarkEnd w:id="12"/>
      <w:r>
        <w:rPr>
          <w:rFonts w:ascii="Arial" w:eastAsia="Arial" w:hAnsi="Arial" w:cs="Arial"/>
          <w:color w:val="B2015C"/>
          <w:sz w:val="24"/>
          <w:szCs w:val="24"/>
        </w:rPr>
        <w:t>Contents page</w:t>
      </w:r>
    </w:p>
    <w:p w:rsidR="0018444C" w:rsidRDefault="00D27CBB">
      <w:pPr>
        <w:spacing w:line="360" w:lineRule="auto"/>
        <w:rPr>
          <w:rFonts w:ascii="Arial" w:eastAsia="Arial" w:hAnsi="Arial" w:cs="Arial"/>
          <w:sz w:val="20"/>
          <w:szCs w:val="20"/>
        </w:rPr>
      </w:pPr>
      <w:r>
        <w:rPr>
          <w:rFonts w:ascii="Arial" w:eastAsia="Arial" w:hAnsi="Arial" w:cs="Arial"/>
          <w:sz w:val="20"/>
          <w:szCs w:val="20"/>
        </w:rPr>
        <w:t>Each Prospectus must contain a “Contents” page (maximum</w:t>
      </w:r>
      <w:r>
        <w:rPr>
          <w:rFonts w:ascii="Arial" w:eastAsia="Arial" w:hAnsi="Arial" w:cs="Arial"/>
          <w:sz w:val="20"/>
          <w:szCs w:val="20"/>
        </w:rPr>
        <w:t xml:space="preserve"> 1 page), which should include: </w:t>
      </w:r>
    </w:p>
    <w:p w:rsidR="0018444C" w:rsidRDefault="00D27CBB">
      <w:pPr>
        <w:numPr>
          <w:ilvl w:val="0"/>
          <w:numId w:val="1"/>
        </w:numPr>
        <w:spacing w:after="0" w:line="360" w:lineRule="auto"/>
        <w:rPr>
          <w:rFonts w:ascii="Arial" w:eastAsia="Arial" w:hAnsi="Arial" w:cs="Arial"/>
          <w:sz w:val="20"/>
          <w:szCs w:val="20"/>
        </w:rPr>
      </w:pPr>
      <w:r>
        <w:rPr>
          <w:rFonts w:ascii="Arial" w:eastAsia="Arial" w:hAnsi="Arial" w:cs="Arial"/>
          <w:sz w:val="20"/>
          <w:szCs w:val="20"/>
        </w:rPr>
        <w:t>hyperlinks to corresponding specialisms / sections, allowing users to directly navigate to these pages via the contents page</w:t>
      </w:r>
    </w:p>
    <w:p w:rsidR="0018444C" w:rsidRDefault="0018444C">
      <w:pPr>
        <w:spacing w:after="0" w:line="360" w:lineRule="auto"/>
        <w:ind w:left="720"/>
        <w:rPr>
          <w:rFonts w:ascii="Arial" w:eastAsia="Arial" w:hAnsi="Arial" w:cs="Arial"/>
          <w:sz w:val="20"/>
          <w:szCs w:val="20"/>
        </w:rPr>
      </w:pPr>
    </w:p>
    <w:p w:rsidR="0018444C" w:rsidRDefault="00D27CBB">
      <w:pPr>
        <w:numPr>
          <w:ilvl w:val="0"/>
          <w:numId w:val="1"/>
        </w:numPr>
        <w:spacing w:line="360" w:lineRule="auto"/>
        <w:rPr>
          <w:rFonts w:ascii="Arial" w:eastAsia="Arial" w:hAnsi="Arial" w:cs="Arial"/>
          <w:sz w:val="20"/>
          <w:szCs w:val="20"/>
        </w:rPr>
      </w:pPr>
      <w:r>
        <w:rPr>
          <w:rFonts w:ascii="Arial" w:eastAsia="Arial" w:hAnsi="Arial" w:cs="Arial"/>
          <w:sz w:val="20"/>
          <w:szCs w:val="20"/>
        </w:rPr>
        <w:t>a disclaimer notice - to confirm that the use of information provided throughout (with particular</w:t>
      </w:r>
      <w:r>
        <w:rPr>
          <w:rFonts w:ascii="Arial" w:eastAsia="Arial" w:hAnsi="Arial" w:cs="Arial"/>
          <w:sz w:val="20"/>
          <w:szCs w:val="20"/>
        </w:rPr>
        <w:t xml:space="preserve"> regard to that given in case studies and key contact biographies) is not commercially sensitive, and where it is not a matter of public record then appropriate permission has been sought for inclusion.</w:t>
      </w:r>
    </w:p>
    <w:p w:rsidR="0018444C" w:rsidRDefault="0018444C">
      <w:pPr>
        <w:spacing w:line="360" w:lineRule="auto"/>
        <w:ind w:left="720"/>
        <w:rPr>
          <w:rFonts w:ascii="Arial" w:eastAsia="Arial" w:hAnsi="Arial" w:cs="Arial"/>
          <w:sz w:val="20"/>
          <w:szCs w:val="20"/>
        </w:rPr>
      </w:pPr>
    </w:p>
    <w:p w:rsidR="0018444C" w:rsidRDefault="00D27CBB">
      <w:pPr>
        <w:pStyle w:val="Heading2"/>
        <w:spacing w:line="360" w:lineRule="auto"/>
        <w:rPr>
          <w:rFonts w:ascii="Arial" w:eastAsia="Arial" w:hAnsi="Arial" w:cs="Arial"/>
          <w:color w:val="B2015C"/>
          <w:sz w:val="24"/>
          <w:szCs w:val="24"/>
        </w:rPr>
      </w:pPr>
      <w:bookmarkStart w:id="13" w:name="bookmark=id.31enchxn54tc" w:colFirst="0" w:colLast="0"/>
      <w:bookmarkStart w:id="14" w:name="_heading=h.zgl7gikny7j4" w:colFirst="0" w:colLast="0"/>
      <w:bookmarkEnd w:id="13"/>
      <w:bookmarkEnd w:id="14"/>
      <w:r>
        <w:rPr>
          <w:rFonts w:ascii="Arial" w:eastAsia="Arial" w:hAnsi="Arial" w:cs="Arial"/>
          <w:color w:val="B2015C"/>
          <w:sz w:val="24"/>
          <w:szCs w:val="24"/>
        </w:rPr>
        <w:t>Supplier Introductions</w:t>
      </w:r>
    </w:p>
    <w:p w:rsidR="0018444C" w:rsidRDefault="00D27CBB">
      <w:pPr>
        <w:spacing w:line="360" w:lineRule="auto"/>
        <w:rPr>
          <w:rFonts w:ascii="Arial" w:eastAsia="Arial" w:hAnsi="Arial" w:cs="Arial"/>
          <w:sz w:val="20"/>
          <w:szCs w:val="20"/>
        </w:rPr>
      </w:pPr>
      <w:r>
        <w:rPr>
          <w:rFonts w:ascii="Arial" w:eastAsia="Arial" w:hAnsi="Arial" w:cs="Arial"/>
          <w:sz w:val="20"/>
          <w:szCs w:val="20"/>
        </w:rPr>
        <w:t>Each Prospectus should contai</w:t>
      </w:r>
      <w:r>
        <w:rPr>
          <w:rFonts w:ascii="Arial" w:eastAsia="Arial" w:hAnsi="Arial" w:cs="Arial"/>
          <w:sz w:val="20"/>
          <w:szCs w:val="20"/>
        </w:rPr>
        <w:t xml:space="preserve">n an “Introduction” page (maximum 1 page), the purpose of which is to provide an overview of who you are and what your company  “ethos” is. </w:t>
      </w:r>
    </w:p>
    <w:p w:rsidR="0018444C" w:rsidRDefault="00D27CBB">
      <w:pPr>
        <w:spacing w:line="360" w:lineRule="auto"/>
        <w:rPr>
          <w:rFonts w:ascii="Arial" w:eastAsia="Arial" w:hAnsi="Arial" w:cs="Arial"/>
          <w:sz w:val="20"/>
          <w:szCs w:val="20"/>
        </w:rPr>
      </w:pPr>
      <w:r>
        <w:rPr>
          <w:rFonts w:ascii="Arial" w:eastAsia="Arial" w:hAnsi="Arial" w:cs="Arial"/>
          <w:sz w:val="20"/>
          <w:szCs w:val="20"/>
        </w:rPr>
        <w:t>You are encouraged to use this page to:</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provide a summary of your organisation</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inform buyers of what they can expec</w:t>
      </w:r>
      <w:r>
        <w:rPr>
          <w:rFonts w:ascii="Arial" w:eastAsia="Arial" w:hAnsi="Arial" w:cs="Arial"/>
          <w:sz w:val="20"/>
          <w:szCs w:val="20"/>
        </w:rPr>
        <w:t>t when then work with you</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identify what sets you apart from other suppliers</w:t>
      </w:r>
    </w:p>
    <w:p w:rsidR="0018444C" w:rsidRDefault="0018444C">
      <w:pPr>
        <w:spacing w:line="360" w:lineRule="auto"/>
        <w:ind w:left="720"/>
        <w:rPr>
          <w:rFonts w:ascii="Arial" w:eastAsia="Arial" w:hAnsi="Arial" w:cs="Arial"/>
          <w:sz w:val="20"/>
          <w:szCs w:val="20"/>
        </w:rPr>
      </w:pPr>
    </w:p>
    <w:p w:rsidR="0018444C" w:rsidRDefault="00D27CBB">
      <w:pPr>
        <w:pStyle w:val="Heading2"/>
        <w:spacing w:line="360" w:lineRule="auto"/>
        <w:rPr>
          <w:rFonts w:ascii="Arial" w:eastAsia="Arial" w:hAnsi="Arial" w:cs="Arial"/>
          <w:color w:val="B2015C"/>
          <w:sz w:val="24"/>
          <w:szCs w:val="24"/>
        </w:rPr>
      </w:pPr>
      <w:bookmarkStart w:id="15" w:name="bookmark=id.qetkr8rrmu2z" w:colFirst="0" w:colLast="0"/>
      <w:bookmarkStart w:id="16" w:name="_heading=h.lc66gtxdq2tp" w:colFirst="0" w:colLast="0"/>
      <w:bookmarkEnd w:id="15"/>
      <w:bookmarkEnd w:id="16"/>
      <w:r>
        <w:rPr>
          <w:rFonts w:ascii="Arial" w:eastAsia="Arial" w:hAnsi="Arial" w:cs="Arial"/>
          <w:color w:val="B2015C"/>
          <w:sz w:val="24"/>
          <w:szCs w:val="24"/>
        </w:rPr>
        <w:t>Team Structure</w:t>
      </w:r>
    </w:p>
    <w:p w:rsidR="0018444C" w:rsidRDefault="00D27CBB">
      <w:p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 xml:space="preserve">Each Prospectus should contain a “Team Structure'' page (maximum 1 page). This page should  highlight key members of staff and should provide buyers with the ability to gauge the capacity of your team. </w:t>
      </w:r>
    </w:p>
    <w:p w:rsidR="0018444C" w:rsidRDefault="00D27CBB">
      <w:p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 xml:space="preserve">You are encouraged to use this page to: </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identify your Supplier Relationship Manager</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identify your key point of contact for bid/tender opportunities</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identify key figures/roles relevant to the provision of services under RM6204 Rail Legal Panel</w:t>
      </w:r>
    </w:p>
    <w:p w:rsidR="0018444C" w:rsidRDefault="00D27CBB">
      <w:pPr>
        <w:numPr>
          <w:ilvl w:val="0"/>
          <w:numId w:val="1"/>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provide an initial overview of the size of the team/y</w:t>
      </w:r>
      <w:r>
        <w:rPr>
          <w:rFonts w:ascii="Arial" w:eastAsia="Arial" w:hAnsi="Arial" w:cs="Arial"/>
          <w:sz w:val="20"/>
          <w:szCs w:val="20"/>
        </w:rPr>
        <w:t>our capacity in each specialist area (please be advised that there is no need to provide a detailed capacity report for each specialism).</w:t>
      </w:r>
    </w:p>
    <w:p w:rsidR="0018444C" w:rsidRDefault="0018444C">
      <w:pPr>
        <w:pBdr>
          <w:top w:val="nil"/>
          <w:left w:val="nil"/>
          <w:bottom w:val="nil"/>
          <w:right w:val="nil"/>
          <w:between w:val="nil"/>
        </w:pBdr>
        <w:spacing w:after="0" w:line="360" w:lineRule="auto"/>
        <w:ind w:left="720"/>
        <w:rPr>
          <w:rFonts w:ascii="Arial" w:eastAsia="Arial" w:hAnsi="Arial" w:cs="Arial"/>
          <w:sz w:val="20"/>
          <w:szCs w:val="20"/>
        </w:rPr>
      </w:pPr>
    </w:p>
    <w:p w:rsidR="0018444C" w:rsidRDefault="00D27CBB">
      <w:p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In addition to this, you should also:</w:t>
      </w:r>
    </w:p>
    <w:p w:rsidR="0018444C" w:rsidRDefault="0018444C">
      <w:pPr>
        <w:pBdr>
          <w:top w:val="nil"/>
          <w:left w:val="nil"/>
          <w:bottom w:val="nil"/>
          <w:right w:val="nil"/>
          <w:between w:val="nil"/>
        </w:pBdr>
        <w:spacing w:after="0" w:line="360" w:lineRule="auto"/>
        <w:rPr>
          <w:rFonts w:ascii="Arial" w:eastAsia="Arial" w:hAnsi="Arial" w:cs="Arial"/>
          <w:sz w:val="20"/>
          <w:szCs w:val="20"/>
        </w:rPr>
      </w:pPr>
    </w:p>
    <w:p w:rsidR="0018444C" w:rsidRDefault="00D27CBB">
      <w:pPr>
        <w:numPr>
          <w:ilvl w:val="0"/>
          <w:numId w:val="1"/>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state whether you are able to draw upon further resources, if needed</w:t>
      </w:r>
    </w:p>
    <w:p w:rsidR="0018444C" w:rsidRDefault="00D27CBB">
      <w:pPr>
        <w:numPr>
          <w:ilvl w:val="0"/>
          <w:numId w:val="1"/>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identify how you intend work with consortium members/ Key Subcontractors, if applicable</w:t>
      </w:r>
    </w:p>
    <w:p w:rsidR="0018444C" w:rsidRDefault="00D27CBB">
      <w:pPr>
        <w:numPr>
          <w:ilvl w:val="0"/>
          <w:numId w:val="1"/>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consider the relevance of including staff profiles - unless these are for key roles (i.e. Supplier Relationship Manager) or are for staff who will be involved in the ma</w:t>
      </w:r>
      <w:r>
        <w:rPr>
          <w:rFonts w:ascii="Arial" w:eastAsia="Arial" w:hAnsi="Arial" w:cs="Arial"/>
          <w:sz w:val="20"/>
          <w:szCs w:val="20"/>
        </w:rPr>
        <w:t>jority of work under the RM6204 Agreement, then these profiles may be of little use to buyers.</w:t>
      </w:r>
    </w:p>
    <w:p w:rsidR="0018444C" w:rsidRDefault="0018444C">
      <w:pPr>
        <w:spacing w:line="360" w:lineRule="auto"/>
        <w:rPr>
          <w:rFonts w:ascii="Arial" w:eastAsia="Arial" w:hAnsi="Arial" w:cs="Arial"/>
          <w:sz w:val="20"/>
          <w:szCs w:val="20"/>
        </w:rPr>
      </w:pPr>
    </w:p>
    <w:p w:rsidR="0018444C" w:rsidRDefault="00D27CBB">
      <w:pPr>
        <w:pStyle w:val="Heading2"/>
        <w:spacing w:line="360" w:lineRule="auto"/>
        <w:rPr>
          <w:rFonts w:ascii="Arial" w:eastAsia="Arial" w:hAnsi="Arial" w:cs="Arial"/>
          <w:color w:val="B2015C"/>
          <w:sz w:val="24"/>
          <w:szCs w:val="24"/>
        </w:rPr>
      </w:pPr>
      <w:bookmarkStart w:id="17" w:name="bookmark=id.1qksbhq1hzj6" w:colFirst="0" w:colLast="0"/>
      <w:bookmarkStart w:id="18" w:name="_heading=h.oz04ev23ot6q" w:colFirst="0" w:colLast="0"/>
      <w:bookmarkEnd w:id="17"/>
      <w:bookmarkEnd w:id="18"/>
      <w:r>
        <w:rPr>
          <w:rFonts w:ascii="Arial" w:eastAsia="Arial" w:hAnsi="Arial" w:cs="Arial"/>
          <w:color w:val="B2015C"/>
          <w:sz w:val="24"/>
          <w:szCs w:val="24"/>
        </w:rPr>
        <w:t>Social Value</w:t>
      </w:r>
    </w:p>
    <w:p w:rsidR="0018444C" w:rsidRDefault="00D27CBB">
      <w:pPr>
        <w:spacing w:line="360" w:lineRule="auto"/>
        <w:rPr>
          <w:rFonts w:ascii="Arial" w:eastAsia="Arial" w:hAnsi="Arial" w:cs="Arial"/>
          <w:sz w:val="20"/>
          <w:szCs w:val="20"/>
        </w:rPr>
      </w:pPr>
      <w:r>
        <w:rPr>
          <w:rFonts w:ascii="Arial" w:eastAsia="Arial" w:hAnsi="Arial" w:cs="Arial"/>
          <w:sz w:val="20"/>
          <w:szCs w:val="20"/>
        </w:rPr>
        <w:t>Given the increasing importance of this subject, you are asked to dedicate a page on how you deliver/contribute to Social Value.</w:t>
      </w:r>
    </w:p>
    <w:p w:rsidR="0018444C" w:rsidRDefault="00D27CBB">
      <w:pPr>
        <w:spacing w:line="360" w:lineRule="auto"/>
        <w:rPr>
          <w:rFonts w:ascii="Arial" w:eastAsia="Arial" w:hAnsi="Arial" w:cs="Arial"/>
          <w:sz w:val="20"/>
          <w:szCs w:val="20"/>
        </w:rPr>
      </w:pPr>
      <w:r>
        <w:rPr>
          <w:rFonts w:ascii="Arial" w:eastAsia="Arial" w:hAnsi="Arial" w:cs="Arial"/>
          <w:sz w:val="20"/>
          <w:szCs w:val="20"/>
        </w:rPr>
        <w:t>This could be in r</w:t>
      </w:r>
      <w:r>
        <w:rPr>
          <w:rFonts w:ascii="Arial" w:eastAsia="Arial" w:hAnsi="Arial" w:cs="Arial"/>
          <w:sz w:val="20"/>
          <w:szCs w:val="20"/>
        </w:rPr>
        <w:t xml:space="preserve">elation to Social Value derived from the services you offer, or the work you do as an organisation to deliver this. </w:t>
      </w:r>
    </w:p>
    <w:p w:rsidR="0018444C" w:rsidRDefault="00D27CBB">
      <w:pPr>
        <w:spacing w:line="360" w:lineRule="auto"/>
        <w:rPr>
          <w:rFonts w:ascii="Arial" w:eastAsia="Arial" w:hAnsi="Arial" w:cs="Arial"/>
          <w:sz w:val="20"/>
          <w:szCs w:val="20"/>
        </w:rPr>
      </w:pPr>
      <w:r>
        <w:rPr>
          <w:rFonts w:ascii="Arial" w:eastAsia="Arial" w:hAnsi="Arial" w:cs="Arial"/>
          <w:sz w:val="20"/>
          <w:szCs w:val="20"/>
        </w:rPr>
        <w:t>You should seek to include any aspects listed in your tender submission.</w:t>
      </w:r>
    </w:p>
    <w:p w:rsidR="0018444C" w:rsidRDefault="0018444C">
      <w:pPr>
        <w:spacing w:line="360" w:lineRule="auto"/>
        <w:rPr>
          <w:rFonts w:ascii="Arial" w:eastAsia="Arial" w:hAnsi="Arial" w:cs="Arial"/>
          <w:sz w:val="20"/>
          <w:szCs w:val="20"/>
          <w:u w:val="single"/>
        </w:rPr>
      </w:pPr>
    </w:p>
    <w:p w:rsidR="0018444C" w:rsidRDefault="00D27CBB">
      <w:pPr>
        <w:pStyle w:val="Heading1"/>
        <w:spacing w:line="360" w:lineRule="auto"/>
        <w:rPr>
          <w:rFonts w:ascii="Arial" w:eastAsia="Arial" w:hAnsi="Arial" w:cs="Arial"/>
          <w:color w:val="B2015C"/>
          <w:sz w:val="32"/>
          <w:szCs w:val="32"/>
        </w:rPr>
      </w:pPr>
      <w:bookmarkStart w:id="19" w:name="bookmark=id.uq59z0c0skih" w:colFirst="0" w:colLast="0"/>
      <w:bookmarkStart w:id="20" w:name="_heading=h.k1xig2hlrmfx" w:colFirst="0" w:colLast="0"/>
      <w:bookmarkEnd w:id="19"/>
      <w:bookmarkEnd w:id="20"/>
      <w:r>
        <w:rPr>
          <w:rFonts w:ascii="Arial" w:eastAsia="Arial" w:hAnsi="Arial" w:cs="Arial"/>
          <w:color w:val="B2015C"/>
          <w:sz w:val="32"/>
          <w:szCs w:val="32"/>
        </w:rPr>
        <w:t>Prospectus structure</w:t>
      </w:r>
    </w:p>
    <w:p w:rsidR="0018444C" w:rsidRDefault="00D27CBB">
      <w:pPr>
        <w:spacing w:line="360" w:lineRule="auto"/>
        <w:rPr>
          <w:rFonts w:ascii="Arial" w:eastAsia="Arial" w:hAnsi="Arial" w:cs="Arial"/>
          <w:sz w:val="20"/>
          <w:szCs w:val="20"/>
        </w:rPr>
      </w:pPr>
      <w:r>
        <w:rPr>
          <w:rFonts w:ascii="Arial" w:eastAsia="Arial" w:hAnsi="Arial" w:cs="Arial"/>
          <w:sz w:val="20"/>
          <w:szCs w:val="20"/>
        </w:rPr>
        <w:t>In order to ensure each Prospectus is direct</w:t>
      </w:r>
      <w:r>
        <w:rPr>
          <w:rFonts w:ascii="Arial" w:eastAsia="Arial" w:hAnsi="Arial" w:cs="Arial"/>
          <w:sz w:val="20"/>
          <w:szCs w:val="20"/>
        </w:rPr>
        <w:t xml:space="preserve">ly comparable, please structure your Prospectus in the following page order, using these headings as the title for each corresponding page: </w:t>
      </w:r>
    </w:p>
    <w:p w:rsidR="0018444C" w:rsidRDefault="0018444C">
      <w:pPr>
        <w:pBdr>
          <w:top w:val="nil"/>
          <w:left w:val="nil"/>
          <w:bottom w:val="nil"/>
          <w:right w:val="nil"/>
          <w:between w:val="nil"/>
        </w:pBdr>
        <w:spacing w:line="360" w:lineRule="auto"/>
        <w:rPr>
          <w:rFonts w:ascii="Arial" w:eastAsia="Arial" w:hAnsi="Arial" w:cs="Arial"/>
          <w:b/>
          <w:i/>
          <w:sz w:val="20"/>
          <w:szCs w:val="20"/>
        </w:rPr>
      </w:pPr>
    </w:p>
    <w:p w:rsidR="0018444C" w:rsidRDefault="00D27CBB">
      <w:pPr>
        <w:pBdr>
          <w:top w:val="nil"/>
          <w:left w:val="nil"/>
          <w:bottom w:val="nil"/>
          <w:right w:val="nil"/>
          <w:between w:val="nil"/>
        </w:pBdr>
        <w:spacing w:line="360" w:lineRule="auto"/>
        <w:rPr>
          <w:rFonts w:ascii="Arial" w:eastAsia="Arial" w:hAnsi="Arial" w:cs="Arial"/>
          <w:b/>
          <w:i/>
          <w:sz w:val="20"/>
          <w:szCs w:val="20"/>
        </w:rPr>
      </w:pPr>
      <w:r>
        <w:rPr>
          <w:rFonts w:ascii="Arial" w:eastAsia="Arial" w:hAnsi="Arial" w:cs="Arial"/>
          <w:b/>
          <w:i/>
          <w:sz w:val="20"/>
          <w:szCs w:val="20"/>
        </w:rPr>
        <w:t>General information  - maximum of 1 page per topic</w:t>
      </w:r>
    </w:p>
    <w:p w:rsidR="0018444C" w:rsidRDefault="00D27CBB">
      <w:pPr>
        <w:numPr>
          <w:ilvl w:val="0"/>
          <w:numId w:val="2"/>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Cover page</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 xml:space="preserve">Contents </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Introductions</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Team Structure</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Social Value</w:t>
      </w:r>
    </w:p>
    <w:p w:rsidR="0018444C" w:rsidRDefault="0018444C">
      <w:pPr>
        <w:spacing w:line="360" w:lineRule="auto"/>
        <w:rPr>
          <w:rFonts w:ascii="Arial" w:eastAsia="Arial" w:hAnsi="Arial" w:cs="Arial"/>
          <w:sz w:val="20"/>
          <w:szCs w:val="20"/>
        </w:rPr>
      </w:pPr>
    </w:p>
    <w:p w:rsidR="0018444C" w:rsidRDefault="00D27CBB">
      <w:pPr>
        <w:spacing w:line="360" w:lineRule="auto"/>
        <w:rPr>
          <w:rFonts w:ascii="Arial" w:eastAsia="Arial" w:hAnsi="Arial" w:cs="Arial"/>
          <w:i/>
          <w:sz w:val="20"/>
          <w:szCs w:val="20"/>
        </w:rPr>
      </w:pPr>
      <w:r>
        <w:rPr>
          <w:rFonts w:ascii="Arial" w:eastAsia="Arial" w:hAnsi="Arial" w:cs="Arial"/>
          <w:b/>
          <w:i/>
          <w:sz w:val="20"/>
          <w:szCs w:val="20"/>
        </w:rPr>
        <w:t xml:space="preserve">Core Specialisms </w:t>
      </w:r>
      <w:r>
        <w:rPr>
          <w:rFonts w:ascii="Arial" w:eastAsia="Arial" w:hAnsi="Arial" w:cs="Arial"/>
          <w:i/>
          <w:sz w:val="20"/>
          <w:szCs w:val="20"/>
        </w:rPr>
        <w:t>- maximum of 1 page per topic</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Regulatory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Rail commercial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Public procurement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Subsidy law</w:t>
      </w:r>
    </w:p>
    <w:p w:rsidR="0018444C" w:rsidRDefault="0018444C">
      <w:pPr>
        <w:spacing w:line="360" w:lineRule="auto"/>
        <w:ind w:left="720"/>
        <w:rPr>
          <w:rFonts w:ascii="Arial" w:eastAsia="Arial" w:hAnsi="Arial" w:cs="Arial"/>
          <w:sz w:val="20"/>
          <w:szCs w:val="20"/>
        </w:rPr>
      </w:pPr>
    </w:p>
    <w:p w:rsidR="0018444C" w:rsidRDefault="00D27CBB">
      <w:pPr>
        <w:spacing w:line="360" w:lineRule="auto"/>
        <w:rPr>
          <w:rFonts w:ascii="Arial" w:eastAsia="Arial" w:hAnsi="Arial" w:cs="Arial"/>
          <w:i/>
          <w:sz w:val="20"/>
          <w:szCs w:val="20"/>
        </w:rPr>
      </w:pPr>
      <w:r>
        <w:rPr>
          <w:rFonts w:ascii="Arial" w:eastAsia="Arial" w:hAnsi="Arial" w:cs="Arial"/>
          <w:b/>
          <w:i/>
          <w:sz w:val="20"/>
          <w:szCs w:val="20"/>
        </w:rPr>
        <w:t>Non-Core specialisms</w:t>
      </w:r>
      <w:r>
        <w:rPr>
          <w:rFonts w:ascii="Arial" w:eastAsia="Arial" w:hAnsi="Arial" w:cs="Arial"/>
          <w:i/>
          <w:sz w:val="20"/>
          <w:szCs w:val="20"/>
        </w:rPr>
        <w:t xml:space="preserve"> - where appropriate, maximum of ½ page per specialism (2 specialisms per page)</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EU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International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Competition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Dispute resolution and litigation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Employment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Environment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Health and safety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Information law, including data protection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Information technology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Insurance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Intellectual property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Pensions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Planning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Real esta</w:t>
      </w:r>
      <w:r>
        <w:rPr>
          <w:rFonts w:ascii="Arial" w:eastAsia="Arial" w:hAnsi="Arial" w:cs="Arial"/>
          <w:sz w:val="20"/>
          <w:szCs w:val="20"/>
        </w:rPr>
        <w:t>te law</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 xml:space="preserve">Restructuring / insolvency law </w:t>
      </w:r>
    </w:p>
    <w:p w:rsidR="0018444C" w:rsidRDefault="00D27CBB">
      <w:pPr>
        <w:numPr>
          <w:ilvl w:val="0"/>
          <w:numId w:val="2"/>
        </w:numPr>
        <w:spacing w:line="360" w:lineRule="auto"/>
        <w:rPr>
          <w:rFonts w:ascii="Arial" w:eastAsia="Arial" w:hAnsi="Arial" w:cs="Arial"/>
          <w:sz w:val="20"/>
          <w:szCs w:val="20"/>
        </w:rPr>
      </w:pPr>
      <w:r>
        <w:rPr>
          <w:rFonts w:ascii="Arial" w:eastAsia="Arial" w:hAnsi="Arial" w:cs="Arial"/>
          <w:sz w:val="20"/>
          <w:szCs w:val="20"/>
        </w:rPr>
        <w:t>Tax law</w:t>
      </w:r>
    </w:p>
    <w:p w:rsidR="0018444C" w:rsidRDefault="00D27CBB">
      <w:pPr>
        <w:pBdr>
          <w:top w:val="nil"/>
          <w:left w:val="nil"/>
          <w:bottom w:val="nil"/>
          <w:right w:val="nil"/>
          <w:between w:val="nil"/>
        </w:pBdr>
        <w:spacing w:line="360" w:lineRule="auto"/>
        <w:ind w:left="720"/>
        <w:rPr>
          <w:rFonts w:ascii="Arial" w:eastAsia="Arial" w:hAnsi="Arial" w:cs="Arial"/>
          <w:sz w:val="20"/>
          <w:szCs w:val="20"/>
        </w:rPr>
      </w:pPr>
      <w:r>
        <w:rPr>
          <w:rFonts w:ascii="Arial" w:eastAsia="Arial" w:hAnsi="Arial" w:cs="Arial"/>
          <w:sz w:val="20"/>
          <w:szCs w:val="20"/>
        </w:rPr>
        <w:t xml:space="preserve"> </w:t>
      </w:r>
    </w:p>
    <w:p w:rsidR="0018444C" w:rsidRDefault="0018444C">
      <w:pPr>
        <w:spacing w:line="360" w:lineRule="auto"/>
        <w:ind w:left="720"/>
        <w:rPr>
          <w:rFonts w:ascii="Arial" w:eastAsia="Arial" w:hAnsi="Arial" w:cs="Arial"/>
          <w:sz w:val="20"/>
          <w:szCs w:val="20"/>
        </w:rPr>
      </w:pPr>
    </w:p>
    <w:p w:rsidR="0018444C" w:rsidRDefault="00D27CBB">
      <w:pPr>
        <w:pStyle w:val="Heading1"/>
        <w:spacing w:line="360" w:lineRule="auto"/>
        <w:rPr>
          <w:rFonts w:ascii="Arial" w:eastAsia="Arial" w:hAnsi="Arial" w:cs="Arial"/>
          <w:color w:val="B2015C"/>
          <w:sz w:val="32"/>
          <w:szCs w:val="32"/>
        </w:rPr>
      </w:pPr>
      <w:bookmarkStart w:id="21" w:name="_heading=h.tu48io56n5k9" w:colFirst="0" w:colLast="0"/>
      <w:bookmarkEnd w:id="21"/>
      <w:r>
        <w:br w:type="page"/>
      </w:r>
      <w:bookmarkStart w:id="22" w:name="bookmark=id.igfh80lr66yy" w:colFirst="0" w:colLast="0"/>
      <w:bookmarkEnd w:id="22"/>
      <w:r>
        <w:rPr>
          <w:rFonts w:ascii="Arial" w:eastAsia="Arial" w:hAnsi="Arial" w:cs="Arial"/>
          <w:color w:val="B2015C"/>
          <w:sz w:val="32"/>
          <w:szCs w:val="32"/>
        </w:rPr>
        <w:t>Checklist</w:t>
      </w:r>
    </w:p>
    <w:p w:rsidR="0018444C" w:rsidRDefault="00D27CBB">
      <w:pPr>
        <w:rPr>
          <w:rFonts w:ascii="Arial" w:eastAsia="Arial" w:hAnsi="Arial" w:cs="Arial"/>
          <w:sz w:val="20"/>
          <w:szCs w:val="20"/>
        </w:rPr>
      </w:pPr>
      <w:r>
        <w:rPr>
          <w:rFonts w:ascii="Arial" w:eastAsia="Arial" w:hAnsi="Arial" w:cs="Arial"/>
          <w:sz w:val="20"/>
          <w:szCs w:val="20"/>
        </w:rPr>
        <w:t>Please use this checklist to ensure your prospectus includes the correct information, as laid out in this guidance document.</w:t>
      </w:r>
    </w:p>
    <w:p w:rsidR="0018444C" w:rsidRDefault="0018444C">
      <w:pPr>
        <w:rPr>
          <w:rFonts w:ascii="Arial" w:eastAsia="Arial" w:hAnsi="Arial" w:cs="Arial"/>
        </w:rPr>
      </w:pPr>
    </w:p>
    <w:p w:rsidR="0018444C" w:rsidRDefault="00D27CBB">
      <w:pPr>
        <w:spacing w:line="360" w:lineRule="auto"/>
        <w:rPr>
          <w:rFonts w:ascii="Arial" w:eastAsia="Arial" w:hAnsi="Arial" w:cs="Arial"/>
          <w:i/>
          <w:sz w:val="20"/>
          <w:szCs w:val="20"/>
        </w:rPr>
      </w:pPr>
      <w:hyperlink w:anchor="bookmark=id.tnxpyldh8t6p">
        <w:r>
          <w:rPr>
            <w:rFonts w:ascii="Arial" w:eastAsia="Arial" w:hAnsi="Arial" w:cs="Arial"/>
            <w:b/>
            <w:color w:val="1155CC"/>
            <w:sz w:val="20"/>
            <w:szCs w:val="20"/>
            <w:u w:val="single"/>
          </w:rPr>
          <w:t>Cover Page</w:t>
        </w:r>
      </w:hyperlink>
      <w:r>
        <w:rPr>
          <w:rFonts w:ascii="Arial" w:eastAsia="Arial" w:hAnsi="Arial" w:cs="Arial"/>
          <w:i/>
          <w:sz w:val="20"/>
          <w:szCs w:val="20"/>
        </w:rPr>
        <w:t>:</w:t>
      </w:r>
    </w:p>
    <w:p w:rsidR="0018444C" w:rsidRDefault="00D27CBB">
      <w:pPr>
        <w:numPr>
          <w:ilvl w:val="0"/>
          <w:numId w:val="4"/>
        </w:numPr>
        <w:spacing w:after="0" w:line="360" w:lineRule="auto"/>
        <w:rPr>
          <w:rFonts w:ascii="Arial" w:eastAsia="Arial" w:hAnsi="Arial" w:cs="Arial"/>
          <w:sz w:val="20"/>
          <w:szCs w:val="20"/>
        </w:rPr>
      </w:pPr>
      <w:r>
        <w:rPr>
          <w:rFonts w:ascii="Arial" w:eastAsia="Arial" w:hAnsi="Arial" w:cs="Arial"/>
          <w:sz w:val="20"/>
          <w:szCs w:val="20"/>
        </w:rPr>
        <w:t>Agreement title -  “RM6204 Rail Legal Panel”</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 xml:space="preserve">Supplier name </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 xml:space="preserve">CCS supplier logo </w:t>
      </w:r>
    </w:p>
    <w:p w:rsidR="0018444C" w:rsidRDefault="00D27CBB">
      <w:pPr>
        <w:numPr>
          <w:ilvl w:val="0"/>
          <w:numId w:val="4"/>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version control and date of draft</w:t>
      </w:r>
    </w:p>
    <w:p w:rsidR="0018444C" w:rsidRDefault="0018444C">
      <w:pPr>
        <w:spacing w:line="360" w:lineRule="auto"/>
        <w:rPr>
          <w:rFonts w:ascii="Arial" w:eastAsia="Arial" w:hAnsi="Arial" w:cs="Arial"/>
          <w:sz w:val="20"/>
          <w:szCs w:val="20"/>
        </w:rPr>
      </w:pPr>
    </w:p>
    <w:p w:rsidR="0018444C" w:rsidRDefault="00D27CBB">
      <w:pPr>
        <w:spacing w:line="360" w:lineRule="auto"/>
        <w:rPr>
          <w:rFonts w:ascii="Arial" w:eastAsia="Arial" w:hAnsi="Arial" w:cs="Arial"/>
          <w:b/>
          <w:i/>
          <w:sz w:val="20"/>
          <w:szCs w:val="20"/>
        </w:rPr>
      </w:pPr>
      <w:hyperlink w:anchor="bookmark=id.xjiutvl5uwry">
        <w:r>
          <w:rPr>
            <w:rFonts w:ascii="Arial" w:eastAsia="Arial" w:hAnsi="Arial" w:cs="Arial"/>
            <w:b/>
            <w:color w:val="1155CC"/>
            <w:sz w:val="20"/>
            <w:szCs w:val="20"/>
            <w:u w:val="single"/>
          </w:rPr>
          <w:t>Contents page</w:t>
        </w:r>
      </w:hyperlink>
      <w:r>
        <w:rPr>
          <w:rFonts w:ascii="Arial" w:eastAsia="Arial" w:hAnsi="Arial" w:cs="Arial"/>
          <w:b/>
          <w:i/>
          <w:sz w:val="20"/>
          <w:szCs w:val="20"/>
        </w:rPr>
        <w:t>:</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page titles (see “</w:t>
      </w:r>
      <w:hyperlink w:anchor="bookmark=id.uq59z0c0skih">
        <w:r>
          <w:rPr>
            <w:rFonts w:ascii="Arial" w:eastAsia="Arial" w:hAnsi="Arial" w:cs="Arial"/>
            <w:color w:val="1155CC"/>
            <w:sz w:val="20"/>
            <w:szCs w:val="20"/>
            <w:u w:val="single"/>
          </w:rPr>
          <w:t>Prospectus Stru</w:t>
        </w:r>
        <w:r>
          <w:rPr>
            <w:rFonts w:ascii="Arial" w:eastAsia="Arial" w:hAnsi="Arial" w:cs="Arial"/>
            <w:color w:val="1155CC"/>
            <w:sz w:val="20"/>
            <w:szCs w:val="20"/>
            <w:u w:val="single"/>
          </w:rPr>
          <w:t>cture</w:t>
        </w:r>
      </w:hyperlink>
      <w:r>
        <w:rPr>
          <w:rFonts w:ascii="Arial" w:eastAsia="Arial" w:hAnsi="Arial" w:cs="Arial"/>
          <w:sz w:val="20"/>
          <w:szCs w:val="20"/>
        </w:rPr>
        <w:t>”) and corresponding page numbers</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hyperlinks to relevant sections</w:t>
      </w:r>
    </w:p>
    <w:p w:rsidR="0018444C" w:rsidRDefault="00D27CBB">
      <w:pPr>
        <w:numPr>
          <w:ilvl w:val="0"/>
          <w:numId w:val="4"/>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disclosure disclaimer</w:t>
      </w:r>
    </w:p>
    <w:p w:rsidR="0018444C" w:rsidRDefault="00D27CBB">
      <w:pPr>
        <w:spacing w:line="240" w:lineRule="auto"/>
        <w:rPr>
          <w:rFonts w:ascii="Arial" w:eastAsia="Arial" w:hAnsi="Arial" w:cs="Arial"/>
          <w:b/>
          <w:i/>
          <w:sz w:val="20"/>
          <w:szCs w:val="20"/>
        </w:rPr>
      </w:pPr>
      <w:hyperlink w:anchor="bookmark=id.31enchxn54tc">
        <w:r>
          <w:rPr>
            <w:rFonts w:ascii="Arial" w:eastAsia="Arial" w:hAnsi="Arial" w:cs="Arial"/>
            <w:color w:val="1155CC"/>
            <w:sz w:val="20"/>
            <w:szCs w:val="20"/>
            <w:u w:val="single"/>
          </w:rPr>
          <w:br/>
        </w:r>
      </w:hyperlink>
      <w:hyperlink w:anchor="bookmark=id.31enchxn54tc">
        <w:r>
          <w:rPr>
            <w:rFonts w:ascii="Arial" w:eastAsia="Arial" w:hAnsi="Arial" w:cs="Arial"/>
            <w:b/>
            <w:color w:val="1155CC"/>
            <w:sz w:val="20"/>
            <w:szCs w:val="20"/>
            <w:u w:val="single"/>
          </w:rPr>
          <w:t>Introduction</w:t>
        </w:r>
      </w:hyperlink>
      <w:r>
        <w:rPr>
          <w:rFonts w:ascii="Arial" w:eastAsia="Arial" w:hAnsi="Arial" w:cs="Arial"/>
          <w:b/>
          <w:i/>
          <w:sz w:val="20"/>
          <w:szCs w:val="20"/>
        </w:rPr>
        <w:t>:</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summary of your organisation</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buyers informed of what they can expect when then work with you</w:t>
      </w:r>
    </w:p>
    <w:p w:rsidR="0018444C" w:rsidRDefault="00D27CBB">
      <w:pPr>
        <w:numPr>
          <w:ilvl w:val="0"/>
          <w:numId w:val="4"/>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identification of what sets you apart from other suppliers</w:t>
      </w:r>
    </w:p>
    <w:p w:rsidR="0018444C" w:rsidRDefault="0018444C">
      <w:pPr>
        <w:spacing w:line="240" w:lineRule="auto"/>
        <w:rPr>
          <w:rFonts w:ascii="Arial" w:eastAsia="Arial" w:hAnsi="Arial" w:cs="Arial"/>
          <w:sz w:val="20"/>
          <w:szCs w:val="20"/>
        </w:rPr>
      </w:pPr>
    </w:p>
    <w:p w:rsidR="0018444C" w:rsidRDefault="00D27CBB">
      <w:pPr>
        <w:spacing w:line="360" w:lineRule="auto"/>
        <w:rPr>
          <w:rFonts w:ascii="Arial" w:eastAsia="Arial" w:hAnsi="Arial" w:cs="Arial"/>
          <w:sz w:val="20"/>
          <w:szCs w:val="20"/>
        </w:rPr>
      </w:pPr>
      <w:hyperlink w:anchor="bookmark=id.qetkr8rrmu2z">
        <w:r>
          <w:rPr>
            <w:rFonts w:ascii="Arial" w:eastAsia="Arial" w:hAnsi="Arial" w:cs="Arial"/>
            <w:b/>
            <w:color w:val="1155CC"/>
            <w:sz w:val="20"/>
            <w:szCs w:val="20"/>
            <w:u w:val="single"/>
          </w:rPr>
          <w:t>Team Structure</w:t>
        </w:r>
      </w:hyperlink>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SRM identified</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key point of contact for bid/tender opportunities included</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details on ability to draw upon further resources included</w:t>
      </w:r>
    </w:p>
    <w:p w:rsidR="0018444C" w:rsidRDefault="00D27CBB">
      <w:pPr>
        <w:numPr>
          <w:ilvl w:val="0"/>
          <w:numId w:val="4"/>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how you intend work with consortium members/ Key Subcontractors provided</w:t>
      </w:r>
    </w:p>
    <w:p w:rsidR="0018444C" w:rsidRDefault="0018444C">
      <w:pPr>
        <w:pBdr>
          <w:top w:val="nil"/>
          <w:left w:val="nil"/>
          <w:bottom w:val="nil"/>
          <w:right w:val="nil"/>
          <w:between w:val="nil"/>
        </w:pBdr>
        <w:spacing w:line="240" w:lineRule="auto"/>
        <w:ind w:left="720"/>
        <w:rPr>
          <w:rFonts w:ascii="Arial" w:eastAsia="Arial" w:hAnsi="Arial" w:cs="Arial"/>
          <w:sz w:val="20"/>
          <w:szCs w:val="20"/>
        </w:rPr>
      </w:pPr>
    </w:p>
    <w:p w:rsidR="0018444C" w:rsidRDefault="00D27CBB">
      <w:pPr>
        <w:spacing w:line="360" w:lineRule="auto"/>
        <w:rPr>
          <w:rFonts w:ascii="Arial" w:eastAsia="Arial" w:hAnsi="Arial" w:cs="Arial"/>
          <w:b/>
          <w:sz w:val="20"/>
          <w:szCs w:val="20"/>
        </w:rPr>
      </w:pPr>
      <w:hyperlink w:anchor="bookmark=id.1qksbhq1hzj6">
        <w:r>
          <w:rPr>
            <w:rFonts w:ascii="Arial" w:eastAsia="Arial" w:hAnsi="Arial" w:cs="Arial"/>
            <w:b/>
            <w:color w:val="1155CC"/>
            <w:sz w:val="20"/>
            <w:szCs w:val="20"/>
            <w:u w:val="single"/>
          </w:rPr>
          <w:t>Social Value</w:t>
        </w:r>
      </w:hyperlink>
    </w:p>
    <w:p w:rsidR="0018444C" w:rsidRDefault="00D27CBB">
      <w:pPr>
        <w:numPr>
          <w:ilvl w:val="0"/>
          <w:numId w:val="4"/>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info</w:t>
      </w:r>
      <w:r>
        <w:rPr>
          <w:rFonts w:ascii="Arial" w:eastAsia="Arial" w:hAnsi="Arial" w:cs="Arial"/>
          <w:sz w:val="20"/>
          <w:szCs w:val="20"/>
        </w:rPr>
        <w:t>rmation on how you deliver/contribute to Social Value included</w:t>
      </w:r>
    </w:p>
    <w:p w:rsidR="0018444C" w:rsidRDefault="0018444C">
      <w:pPr>
        <w:pBdr>
          <w:top w:val="nil"/>
          <w:left w:val="nil"/>
          <w:bottom w:val="nil"/>
          <w:right w:val="nil"/>
          <w:between w:val="nil"/>
        </w:pBdr>
        <w:spacing w:line="360" w:lineRule="auto"/>
        <w:ind w:left="720"/>
        <w:rPr>
          <w:rFonts w:ascii="Arial" w:eastAsia="Arial" w:hAnsi="Arial" w:cs="Arial"/>
          <w:sz w:val="20"/>
          <w:szCs w:val="20"/>
        </w:rPr>
      </w:pPr>
    </w:p>
    <w:p w:rsidR="0018444C" w:rsidRDefault="0018444C">
      <w:pPr>
        <w:spacing w:line="360" w:lineRule="auto"/>
        <w:rPr>
          <w:rFonts w:ascii="Arial" w:eastAsia="Arial" w:hAnsi="Arial" w:cs="Arial"/>
          <w:b/>
          <w:sz w:val="20"/>
          <w:szCs w:val="20"/>
        </w:rPr>
      </w:pPr>
    </w:p>
    <w:p w:rsidR="0018444C" w:rsidRDefault="00D27CBB">
      <w:pPr>
        <w:spacing w:line="360" w:lineRule="auto"/>
        <w:rPr>
          <w:rFonts w:ascii="Arial" w:eastAsia="Arial" w:hAnsi="Arial" w:cs="Arial"/>
          <w:sz w:val="20"/>
          <w:szCs w:val="20"/>
        </w:rPr>
      </w:pPr>
      <w:r>
        <w:rPr>
          <w:rFonts w:ascii="Arial" w:eastAsia="Arial" w:hAnsi="Arial" w:cs="Arial"/>
          <w:b/>
          <w:sz w:val="20"/>
          <w:szCs w:val="20"/>
        </w:rPr>
        <w:t>Specialisms</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order as per “</w:t>
      </w:r>
      <w:hyperlink w:anchor="bookmark=id.uq59z0c0skih">
        <w:r>
          <w:rPr>
            <w:rFonts w:ascii="Arial" w:eastAsia="Arial" w:hAnsi="Arial" w:cs="Arial"/>
            <w:color w:val="1155CC"/>
            <w:sz w:val="20"/>
            <w:szCs w:val="20"/>
            <w:u w:val="single"/>
          </w:rPr>
          <w:t>Prospectus structure</w:t>
        </w:r>
      </w:hyperlink>
      <w:r>
        <w:rPr>
          <w:rFonts w:ascii="Arial" w:eastAsia="Arial" w:hAnsi="Arial" w:cs="Arial"/>
          <w:sz w:val="20"/>
          <w:szCs w:val="20"/>
        </w:rPr>
        <w:t>”</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clear specialism titles (refer to “</w:t>
      </w:r>
      <w:hyperlink w:anchor="bookmark=id.uq59z0c0skih">
        <w:r>
          <w:rPr>
            <w:rFonts w:ascii="Arial" w:eastAsia="Arial" w:hAnsi="Arial" w:cs="Arial"/>
            <w:color w:val="1155CC"/>
            <w:sz w:val="20"/>
            <w:szCs w:val="20"/>
            <w:u w:val="single"/>
          </w:rPr>
          <w:t>Prospectus structure</w:t>
        </w:r>
      </w:hyperlink>
      <w:r>
        <w:rPr>
          <w:rFonts w:ascii="Arial" w:eastAsia="Arial" w:hAnsi="Arial" w:cs="Arial"/>
          <w:sz w:val="20"/>
          <w:szCs w:val="20"/>
        </w:rPr>
        <w:t>”)</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content contained to same page</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capabilities listed</w:t>
      </w:r>
    </w:p>
    <w:p w:rsidR="0018444C" w:rsidRDefault="00D27CBB">
      <w:pPr>
        <w:numPr>
          <w:ilvl w:val="0"/>
          <w:numId w:val="4"/>
        </w:numPr>
        <w:pBdr>
          <w:top w:val="nil"/>
          <w:left w:val="nil"/>
          <w:bottom w:val="nil"/>
          <w:right w:val="nil"/>
          <w:between w:val="nil"/>
        </w:pBdr>
        <w:spacing w:after="0" w:line="360" w:lineRule="auto"/>
        <w:rPr>
          <w:rFonts w:ascii="Arial" w:eastAsia="Arial" w:hAnsi="Arial" w:cs="Arial"/>
          <w:sz w:val="20"/>
          <w:szCs w:val="20"/>
        </w:rPr>
      </w:pPr>
      <w:r>
        <w:rPr>
          <w:rFonts w:ascii="Arial" w:eastAsia="Arial" w:hAnsi="Arial" w:cs="Arial"/>
          <w:sz w:val="20"/>
          <w:szCs w:val="20"/>
        </w:rPr>
        <w:t>restrictions/limitations identified</w:t>
      </w:r>
    </w:p>
    <w:p w:rsidR="0018444C" w:rsidRDefault="00D27CBB">
      <w:pPr>
        <w:numPr>
          <w:ilvl w:val="0"/>
          <w:numId w:val="4"/>
        </w:numPr>
        <w:pBdr>
          <w:top w:val="nil"/>
          <w:left w:val="nil"/>
          <w:bottom w:val="nil"/>
          <w:right w:val="nil"/>
          <w:between w:val="nil"/>
        </w:pBdr>
        <w:spacing w:line="360" w:lineRule="auto"/>
        <w:rPr>
          <w:rFonts w:ascii="Arial" w:eastAsia="Arial" w:hAnsi="Arial" w:cs="Arial"/>
          <w:sz w:val="20"/>
          <w:szCs w:val="20"/>
        </w:rPr>
      </w:pPr>
      <w:r>
        <w:rPr>
          <w:rFonts w:ascii="Arial" w:eastAsia="Arial" w:hAnsi="Arial" w:cs="Arial"/>
          <w:sz w:val="20"/>
          <w:szCs w:val="20"/>
        </w:rPr>
        <w:t>case studies included</w:t>
      </w:r>
    </w:p>
    <w:p w:rsidR="0018444C" w:rsidRDefault="0018444C">
      <w:pPr>
        <w:pBdr>
          <w:top w:val="nil"/>
          <w:left w:val="nil"/>
          <w:bottom w:val="nil"/>
          <w:right w:val="nil"/>
          <w:between w:val="nil"/>
        </w:pBdr>
        <w:spacing w:line="360" w:lineRule="auto"/>
        <w:ind w:left="720"/>
        <w:rPr>
          <w:rFonts w:ascii="Arial" w:eastAsia="Arial" w:hAnsi="Arial" w:cs="Arial"/>
          <w:sz w:val="20"/>
          <w:szCs w:val="20"/>
        </w:rPr>
      </w:pPr>
    </w:p>
    <w:p w:rsidR="0018444C" w:rsidRDefault="0018444C">
      <w:pPr>
        <w:pBdr>
          <w:top w:val="nil"/>
          <w:left w:val="nil"/>
          <w:bottom w:val="nil"/>
          <w:right w:val="nil"/>
          <w:between w:val="nil"/>
        </w:pBdr>
        <w:spacing w:line="360" w:lineRule="auto"/>
        <w:ind w:left="720"/>
        <w:rPr>
          <w:rFonts w:ascii="Arial" w:eastAsia="Arial" w:hAnsi="Arial" w:cs="Arial"/>
          <w:sz w:val="20"/>
          <w:szCs w:val="20"/>
        </w:rPr>
      </w:pPr>
    </w:p>
    <w:p w:rsidR="0018444C" w:rsidRDefault="0018444C">
      <w:pPr>
        <w:spacing w:line="360" w:lineRule="auto"/>
        <w:rPr>
          <w:rFonts w:ascii="Arial" w:eastAsia="Arial" w:hAnsi="Arial" w:cs="Arial"/>
          <w:sz w:val="20"/>
          <w:szCs w:val="20"/>
        </w:rPr>
      </w:pPr>
    </w:p>
    <w:p w:rsidR="0018444C" w:rsidRDefault="0018444C">
      <w:pPr>
        <w:spacing w:line="360" w:lineRule="auto"/>
        <w:rPr>
          <w:rFonts w:ascii="Arial" w:eastAsia="Arial" w:hAnsi="Arial" w:cs="Arial"/>
          <w:sz w:val="20"/>
          <w:szCs w:val="20"/>
        </w:rPr>
      </w:pPr>
    </w:p>
    <w:sectPr w:rsidR="0018444C">
      <w:headerReference w:type="default" r:id="rId8"/>
      <w:footerReference w:type="default" r:id="rId9"/>
      <w:pgSz w:w="11906" w:h="16838"/>
      <w:pgMar w:top="2656"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CBB" w:rsidRDefault="00D27CBB">
      <w:pPr>
        <w:spacing w:after="0" w:line="240" w:lineRule="auto"/>
      </w:pPr>
      <w:r>
        <w:separator/>
      </w:r>
    </w:p>
  </w:endnote>
  <w:endnote w:type="continuationSeparator" w:id="0">
    <w:p w:rsidR="00D27CBB" w:rsidRDefault="00D27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44C" w:rsidRDefault="00D27CBB">
    <w:pPr>
      <w:pBdr>
        <w:top w:val="nil"/>
        <w:left w:val="nil"/>
        <w:bottom w:val="nil"/>
        <w:right w:val="nil"/>
        <w:between w:val="nil"/>
      </w:pBdr>
      <w:tabs>
        <w:tab w:val="center" w:pos="4513"/>
        <w:tab w:val="right" w:pos="9026"/>
      </w:tabs>
      <w:spacing w:after="0" w:line="240" w:lineRule="auto"/>
      <w:rPr>
        <w:color w:val="666666"/>
        <w:sz w:val="20"/>
        <w:szCs w:val="20"/>
      </w:rPr>
    </w:pPr>
    <w:r>
      <w:rPr>
        <w:color w:val="666666"/>
        <w:sz w:val="20"/>
        <w:szCs w:val="20"/>
      </w:rPr>
      <w:t xml:space="preserve">Version: 1 </w:t>
    </w:r>
  </w:p>
  <w:p w:rsidR="0018444C" w:rsidRDefault="00D27CBB">
    <w:pPr>
      <w:pBdr>
        <w:top w:val="nil"/>
        <w:left w:val="nil"/>
        <w:bottom w:val="nil"/>
        <w:right w:val="nil"/>
        <w:between w:val="nil"/>
      </w:pBdr>
      <w:tabs>
        <w:tab w:val="center" w:pos="4513"/>
        <w:tab w:val="right" w:pos="9026"/>
      </w:tabs>
      <w:spacing w:after="0" w:line="240" w:lineRule="auto"/>
      <w:rPr>
        <w:color w:val="666666"/>
        <w:sz w:val="20"/>
        <w:szCs w:val="20"/>
      </w:rPr>
    </w:pPr>
    <w:r>
      <w:rPr>
        <w:color w:val="666666"/>
        <w:sz w:val="20"/>
        <w:szCs w:val="20"/>
      </w:rPr>
      <w:t xml:space="preserve">Date modified: 10/08/21 </w:t>
    </w:r>
    <w:r>
      <w:rPr>
        <w:color w:val="666666"/>
        <w:sz w:val="20"/>
        <w:szCs w:val="20"/>
      </w:rPr>
      <w:tab/>
    </w:r>
    <w:r>
      <w:rPr>
        <w:color w:val="666666"/>
        <w:sz w:val="20"/>
        <w:szCs w:val="20"/>
      </w:rPr>
      <w:tab/>
    </w:r>
    <w:r>
      <w:rPr>
        <w:color w:val="000000"/>
      </w:rPr>
      <w:fldChar w:fldCharType="begin"/>
    </w:r>
    <w:r>
      <w:rPr>
        <w:color w:val="000000"/>
      </w:rPr>
      <w:instrText>PAGE</w:instrText>
    </w:r>
    <w:r w:rsidR="00364056">
      <w:rPr>
        <w:color w:val="000000"/>
      </w:rPr>
      <w:fldChar w:fldCharType="separate"/>
    </w:r>
    <w:r w:rsidR="00364056">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CBB" w:rsidRDefault="00D27CBB">
      <w:pPr>
        <w:spacing w:after="0" w:line="240" w:lineRule="auto"/>
      </w:pPr>
      <w:r>
        <w:separator/>
      </w:r>
    </w:p>
  </w:footnote>
  <w:footnote w:type="continuationSeparator" w:id="0">
    <w:p w:rsidR="00D27CBB" w:rsidRDefault="00D27C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44C" w:rsidRDefault="00D27CBB">
    <w:pPr>
      <w:pBdr>
        <w:top w:val="nil"/>
        <w:left w:val="nil"/>
        <w:bottom w:val="nil"/>
        <w:right w:val="nil"/>
        <w:between w:val="nil"/>
      </w:pBdr>
      <w:tabs>
        <w:tab w:val="center" w:pos="4513"/>
        <w:tab w:val="right" w:pos="9026"/>
      </w:tabs>
      <w:spacing w:after="0" w:line="240" w:lineRule="auto"/>
      <w:rPr>
        <w:color w:val="000000"/>
        <w:sz w:val="16"/>
        <w:szCs w:val="16"/>
      </w:rPr>
    </w:pPr>
    <w:r>
      <w:rPr>
        <w:noProof/>
      </w:rPr>
      <w:drawing>
        <wp:anchor distT="0" distB="0" distL="114300" distR="114300" simplePos="0" relativeHeight="251658240" behindDoc="0" locked="0" layoutInCell="1" hidden="0" allowOverlap="1">
          <wp:simplePos x="0" y="0"/>
          <wp:positionH relativeFrom="column">
            <wp:posOffset>4</wp:posOffset>
          </wp:positionH>
          <wp:positionV relativeFrom="paragraph">
            <wp:posOffset>0</wp:posOffset>
          </wp:positionV>
          <wp:extent cx="787400" cy="675005"/>
          <wp:effectExtent l="0" t="0" r="0" b="0"/>
          <wp:wrapSquare wrapText="bothSides" distT="0" distB="0" distL="114300" distR="114300"/>
          <wp:docPr id="17" name="image1.png" descr="Description: Description: Description: Untitled:Users:berrimann:Desktop:CCS BRAND:Logos:CCS artwork:Colour 2935:CCS_2935_SML_AW.png"/>
          <wp:cNvGraphicFramePr/>
          <a:graphic xmlns:a="http://schemas.openxmlformats.org/drawingml/2006/main">
            <a:graphicData uri="http://schemas.openxmlformats.org/drawingml/2006/picture">
              <pic:pic xmlns:pic="http://schemas.openxmlformats.org/drawingml/2006/picture">
                <pic:nvPicPr>
                  <pic:cNvPr id="0" name="image1.png" descr="Description: Description: Description: Untitled:Users:berrimann:Desktop:CCS BRAND:Logos:CCS artwork:Colour 2935:CCS_2935_SML_AW.png"/>
                  <pic:cNvPicPr preferRelativeResize="0"/>
                </pic:nvPicPr>
                <pic:blipFill>
                  <a:blip r:embed="rId1"/>
                  <a:srcRect b="-6604"/>
                  <a:stretch>
                    <a:fillRect/>
                  </a:stretch>
                </pic:blipFill>
                <pic:spPr>
                  <a:xfrm>
                    <a:off x="0" y="0"/>
                    <a:ext cx="787400" cy="6750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C578E2"/>
    <w:multiLevelType w:val="multilevel"/>
    <w:tmpl w:val="AEC0A8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E14255E"/>
    <w:multiLevelType w:val="multilevel"/>
    <w:tmpl w:val="64CEA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39B17BF"/>
    <w:multiLevelType w:val="multilevel"/>
    <w:tmpl w:val="49C22A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06259B7"/>
    <w:multiLevelType w:val="multilevel"/>
    <w:tmpl w:val="3AC2B3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44C"/>
    <w:rsid w:val="0018444C"/>
    <w:rsid w:val="00364056"/>
    <w:rsid w:val="003C2DA9"/>
    <w:rsid w:val="00D27C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6CC5B67F-7C17-42FD-A47F-825F9117F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95768D"/>
    <w:pPr>
      <w:ind w:left="720"/>
      <w:contextualSpacing/>
    </w:pPr>
  </w:style>
  <w:style w:type="paragraph" w:styleId="Header">
    <w:name w:val="header"/>
    <w:basedOn w:val="Normal"/>
    <w:link w:val="HeaderChar"/>
    <w:uiPriority w:val="99"/>
    <w:unhideWhenUsed/>
    <w:rsid w:val="006200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005C"/>
  </w:style>
  <w:style w:type="paragraph" w:styleId="Footer">
    <w:name w:val="footer"/>
    <w:basedOn w:val="Normal"/>
    <w:link w:val="FooterChar"/>
    <w:uiPriority w:val="99"/>
    <w:unhideWhenUsed/>
    <w:rsid w:val="006200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005C"/>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S3294JD9Fzhh59utguQiz4SP+A==">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2210</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Natalie Ball-Jones</dc:creator>
  <cp:lastModifiedBy>Connie Lips</cp:lastModifiedBy>
  <cp:revision>1</cp:revision>
  <dcterms:created xsi:type="dcterms:W3CDTF">2021-08-12T10:04:00Z</dcterms:created>
  <dcterms:modified xsi:type="dcterms:W3CDTF">2021-08-12T10:04:00Z</dcterms:modified>
</cp:coreProperties>
</file>